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60B12" w14:textId="74D16FB4" w:rsidR="001648DE" w:rsidRPr="0034570D" w:rsidRDefault="001648DE" w:rsidP="001648DE">
      <w:pPr>
        <w:spacing w:line="276" w:lineRule="auto"/>
        <w:jc w:val="both"/>
        <w:rPr>
          <w:rFonts w:ascii="Calibri" w:eastAsia="SimSun" w:hAnsi="Calibri" w:cs="Calibri"/>
          <w:lang w:eastAsia="zh-TW"/>
        </w:rPr>
      </w:pPr>
      <w:r w:rsidRPr="0034570D">
        <w:rPr>
          <w:rFonts w:ascii="Calibri" w:eastAsia="SimSun" w:hAnsi="Calibri" w:cs="Calibri"/>
          <w:lang w:eastAsia="zh-TW"/>
        </w:rPr>
        <w:t>Na temelju članaka 109.-113. Zakona o prostornom uređenju (Narodne novine, 153/13., 65/17., 114/18., 39/19., 98/19.) i članka</w:t>
      </w:r>
      <w:r w:rsidR="0034570D">
        <w:rPr>
          <w:rFonts w:ascii="Calibri" w:eastAsia="SimSun" w:hAnsi="Calibri" w:cs="Calibri"/>
          <w:lang w:eastAsia="zh-TW"/>
        </w:rPr>
        <w:t xml:space="preserve"> 31.</w:t>
      </w:r>
      <w:r w:rsidRPr="0034570D">
        <w:rPr>
          <w:rFonts w:ascii="Calibri" w:eastAsia="SimSun" w:hAnsi="Calibri" w:cs="Calibri"/>
          <w:lang w:eastAsia="zh-TW"/>
        </w:rPr>
        <w:t xml:space="preserve"> Statuta Općine </w:t>
      </w:r>
      <w:r w:rsidR="00D474A0" w:rsidRPr="0034570D">
        <w:rPr>
          <w:rFonts w:ascii="Calibri" w:eastAsia="SimSun" w:hAnsi="Calibri" w:cs="Calibri"/>
          <w:lang w:eastAsia="zh-TW"/>
        </w:rPr>
        <w:t>Konavle</w:t>
      </w:r>
      <w:r w:rsidRPr="0034570D">
        <w:rPr>
          <w:rFonts w:ascii="Calibri" w:eastAsia="SimSun" w:hAnsi="Calibri" w:cs="Calibri"/>
          <w:lang w:eastAsia="zh-TW"/>
        </w:rPr>
        <w:t xml:space="preserve"> (Službeni glasnik Općine </w:t>
      </w:r>
      <w:r w:rsidR="00D474A0" w:rsidRPr="0034570D">
        <w:rPr>
          <w:rFonts w:ascii="Calibri" w:eastAsia="SimSun" w:hAnsi="Calibri" w:cs="Calibri"/>
          <w:lang w:eastAsia="zh-TW"/>
        </w:rPr>
        <w:t>Konavle</w:t>
      </w:r>
      <w:r w:rsidR="0034570D">
        <w:rPr>
          <w:rFonts w:ascii="Calibri" w:eastAsia="SimSun" w:hAnsi="Calibri" w:cs="Calibri"/>
          <w:lang w:eastAsia="zh-TW"/>
        </w:rPr>
        <w:t xml:space="preserve"> 7/21 – pročišćeni tekst</w:t>
      </w:r>
      <w:r w:rsidRPr="0034570D">
        <w:rPr>
          <w:rFonts w:ascii="Calibri" w:eastAsia="SimSun" w:hAnsi="Calibri" w:cs="Calibri"/>
          <w:lang w:eastAsia="zh-TW"/>
        </w:rPr>
        <w:t xml:space="preserve">), Općinsko vijeće Općine </w:t>
      </w:r>
      <w:r w:rsidR="00D474A0" w:rsidRPr="0034570D">
        <w:rPr>
          <w:rFonts w:ascii="Calibri" w:eastAsia="SimSun" w:hAnsi="Calibri" w:cs="Calibri"/>
          <w:lang w:eastAsia="zh-TW"/>
        </w:rPr>
        <w:t>Konavle</w:t>
      </w:r>
      <w:r w:rsidRPr="0034570D">
        <w:rPr>
          <w:rFonts w:ascii="Calibri" w:eastAsia="SimSun" w:hAnsi="Calibri" w:cs="Calibri"/>
          <w:lang w:eastAsia="zh-TW"/>
        </w:rPr>
        <w:t xml:space="preserve">, na </w:t>
      </w:r>
      <w:r w:rsidR="0034570D">
        <w:rPr>
          <w:rFonts w:ascii="Calibri" w:eastAsia="SimSun" w:hAnsi="Calibri" w:cs="Calibri"/>
          <w:lang w:eastAsia="zh-TW"/>
        </w:rPr>
        <w:t>11.</w:t>
      </w:r>
      <w:r w:rsidRPr="0034570D">
        <w:rPr>
          <w:rFonts w:ascii="Calibri" w:eastAsia="SimSun" w:hAnsi="Calibri" w:cs="Calibri"/>
          <w:lang w:eastAsia="zh-TW"/>
        </w:rPr>
        <w:t xml:space="preserve"> sjednici održanoj ... </w:t>
      </w:r>
      <w:r w:rsidR="0034570D">
        <w:rPr>
          <w:rFonts w:ascii="Calibri" w:eastAsia="SimSun" w:hAnsi="Calibri" w:cs="Calibri"/>
          <w:lang w:eastAsia="zh-TW"/>
        </w:rPr>
        <w:t>prosinca</w:t>
      </w:r>
      <w:r w:rsidRPr="0034570D">
        <w:rPr>
          <w:rFonts w:ascii="Calibri" w:eastAsia="SimSun" w:hAnsi="Calibri" w:cs="Calibri"/>
          <w:lang w:eastAsia="zh-TW"/>
        </w:rPr>
        <w:t xml:space="preserve"> 2022. godine, donosi</w:t>
      </w:r>
    </w:p>
    <w:p w14:paraId="795378F1" w14:textId="77777777" w:rsidR="001648DE" w:rsidRPr="00C51713" w:rsidRDefault="001648DE" w:rsidP="001648DE">
      <w:pPr>
        <w:spacing w:line="276" w:lineRule="auto"/>
        <w:jc w:val="both"/>
        <w:rPr>
          <w:rFonts w:ascii="Calibri" w:eastAsia="SimSun" w:hAnsi="Calibri" w:cs="Calibri"/>
          <w:highlight w:val="yellow"/>
          <w:lang w:eastAsia="zh-TW"/>
        </w:rPr>
      </w:pPr>
    </w:p>
    <w:p w14:paraId="1253B9BA" w14:textId="77777777" w:rsidR="001648DE" w:rsidRPr="00C51713" w:rsidRDefault="001648DE" w:rsidP="001648DE">
      <w:pPr>
        <w:spacing w:line="276" w:lineRule="auto"/>
        <w:jc w:val="both"/>
        <w:rPr>
          <w:rFonts w:ascii="Calibri" w:eastAsia="SimSun" w:hAnsi="Calibri" w:cs="Calibri"/>
          <w:highlight w:val="yellow"/>
          <w:lang w:eastAsia="zh-TW"/>
        </w:rPr>
      </w:pPr>
    </w:p>
    <w:p w14:paraId="3108D7EF" w14:textId="77777777" w:rsidR="001648DE" w:rsidRPr="00C51713" w:rsidRDefault="001648DE" w:rsidP="001648DE">
      <w:pPr>
        <w:spacing w:line="276" w:lineRule="auto"/>
        <w:jc w:val="center"/>
        <w:rPr>
          <w:rFonts w:ascii="Calibri" w:eastAsia="SimSun" w:hAnsi="Calibri" w:cs="Calibri"/>
          <w:b/>
          <w:lang w:eastAsia="zh-TW"/>
        </w:rPr>
      </w:pPr>
      <w:r w:rsidRPr="00C51713">
        <w:rPr>
          <w:rFonts w:ascii="Calibri" w:eastAsia="SimSun" w:hAnsi="Calibri" w:cs="Calibri"/>
          <w:b/>
          <w:lang w:eastAsia="zh-TW"/>
        </w:rPr>
        <w:t>ODLUKU O DONOŠENJU</w:t>
      </w:r>
    </w:p>
    <w:p w14:paraId="3B50AA9D" w14:textId="7D37C773" w:rsidR="001648DE" w:rsidRPr="00C51713" w:rsidRDefault="004C0FAC" w:rsidP="001648DE">
      <w:pPr>
        <w:spacing w:line="276" w:lineRule="auto"/>
        <w:jc w:val="center"/>
        <w:rPr>
          <w:rFonts w:ascii="Calibri" w:eastAsia="SimSun" w:hAnsi="Calibri" w:cs="Calibri"/>
          <w:b/>
          <w:lang w:eastAsia="zh-TW"/>
        </w:rPr>
      </w:pPr>
      <w:r w:rsidRPr="00C51713">
        <w:rPr>
          <w:rFonts w:ascii="Calibri" w:eastAsia="SimSun" w:hAnsi="Calibri" w:cs="Calibri"/>
          <w:b/>
          <w:lang w:eastAsia="zh-TW"/>
        </w:rPr>
        <w:t>IZMJENA I DOPUNA URBANISTIČKOG PLANA UREĐENJA „ZRAČNA LUKA ČILIPI 1“</w:t>
      </w:r>
    </w:p>
    <w:p w14:paraId="20AE2B1E" w14:textId="77777777" w:rsidR="001648DE" w:rsidRPr="00C51713" w:rsidRDefault="001648DE" w:rsidP="001648DE">
      <w:pPr>
        <w:spacing w:line="276" w:lineRule="auto"/>
        <w:jc w:val="both"/>
        <w:rPr>
          <w:rFonts w:ascii="Calibri" w:eastAsia="SimSun" w:hAnsi="Calibri" w:cs="Calibri"/>
          <w:b/>
          <w:highlight w:val="yellow"/>
          <w:lang w:eastAsia="zh-TW"/>
        </w:rPr>
      </w:pPr>
    </w:p>
    <w:p w14:paraId="54B8EED2" w14:textId="77777777" w:rsidR="001648DE" w:rsidRPr="00C51713" w:rsidRDefault="001648DE" w:rsidP="001648DE">
      <w:pPr>
        <w:spacing w:line="276" w:lineRule="auto"/>
        <w:jc w:val="both"/>
        <w:rPr>
          <w:rFonts w:ascii="Calibri" w:eastAsia="SimSun" w:hAnsi="Calibri" w:cs="Calibri"/>
          <w:b/>
          <w:lang w:eastAsia="zh-TW"/>
        </w:rPr>
      </w:pPr>
    </w:p>
    <w:p w14:paraId="55AECEB9" w14:textId="77777777" w:rsidR="001648DE" w:rsidRPr="00C51713" w:rsidRDefault="001648DE" w:rsidP="001648DE">
      <w:pPr>
        <w:spacing w:line="276" w:lineRule="auto"/>
        <w:jc w:val="both"/>
        <w:rPr>
          <w:rFonts w:ascii="Calibri" w:eastAsia="SimSun" w:hAnsi="Calibri" w:cs="Calibri"/>
          <w:b/>
          <w:lang w:eastAsia="zh-TW"/>
        </w:rPr>
      </w:pPr>
      <w:r w:rsidRPr="00C51713">
        <w:rPr>
          <w:rFonts w:ascii="Calibri" w:eastAsia="SimSun" w:hAnsi="Calibri" w:cs="Calibri"/>
          <w:b/>
          <w:lang w:eastAsia="zh-TW"/>
        </w:rPr>
        <w:t>I. OPĆE ODREDBE</w:t>
      </w:r>
    </w:p>
    <w:p w14:paraId="2E3D6048" w14:textId="77777777" w:rsidR="001648DE" w:rsidRPr="00C51713" w:rsidRDefault="001648DE" w:rsidP="001648DE">
      <w:pPr>
        <w:spacing w:line="276" w:lineRule="auto"/>
        <w:jc w:val="both"/>
        <w:rPr>
          <w:rFonts w:ascii="Calibri" w:eastAsia="SimSun" w:hAnsi="Calibri" w:cs="Calibri"/>
          <w:b/>
          <w:lang w:eastAsia="zh-TW"/>
        </w:rPr>
      </w:pPr>
    </w:p>
    <w:p w14:paraId="03A3722B" w14:textId="77777777" w:rsidR="001648DE" w:rsidRPr="00C51713" w:rsidRDefault="001648DE" w:rsidP="001648DE">
      <w:pPr>
        <w:spacing w:line="276" w:lineRule="auto"/>
        <w:jc w:val="center"/>
        <w:rPr>
          <w:rFonts w:ascii="Calibri" w:eastAsia="SimSun" w:hAnsi="Calibri" w:cs="Calibri"/>
          <w:lang w:eastAsia="zh-TW"/>
        </w:rPr>
      </w:pPr>
      <w:r w:rsidRPr="00C51713">
        <w:rPr>
          <w:rFonts w:ascii="Calibri" w:eastAsia="SimSun" w:hAnsi="Calibri" w:cs="Calibri"/>
          <w:lang w:eastAsia="zh-TW"/>
        </w:rPr>
        <w:t>Članak 1.</w:t>
      </w:r>
    </w:p>
    <w:p w14:paraId="305F7E17" w14:textId="0671CA5D" w:rsidR="001648DE" w:rsidRPr="00C51713" w:rsidRDefault="001648DE" w:rsidP="0015642D">
      <w:pPr>
        <w:numPr>
          <w:ilvl w:val="0"/>
          <w:numId w:val="3"/>
        </w:numPr>
        <w:spacing w:line="276" w:lineRule="auto"/>
        <w:jc w:val="both"/>
        <w:rPr>
          <w:rFonts w:ascii="Calibri" w:eastAsia="SimSun" w:hAnsi="Calibri" w:cs="Calibri"/>
          <w:i/>
          <w:lang w:eastAsia="zh-TW"/>
        </w:rPr>
      </w:pPr>
      <w:r w:rsidRPr="00C51713">
        <w:rPr>
          <w:rFonts w:ascii="Calibri" w:eastAsia="SimSun" w:hAnsi="Calibri" w:cs="Calibri"/>
          <w:lang w:eastAsia="zh-TW"/>
        </w:rPr>
        <w:t xml:space="preserve">Donose se </w:t>
      </w:r>
      <w:r w:rsidR="004C0FAC" w:rsidRPr="00C51713">
        <w:rPr>
          <w:rFonts w:ascii="Calibri" w:eastAsia="SimSun" w:hAnsi="Calibri" w:cs="Calibri"/>
          <w:i/>
          <w:lang w:eastAsia="zh-TW"/>
        </w:rPr>
        <w:t>Izmjene i dopune Urbanističkog plana uređenja „Zračna luka Čilipi 1“.</w:t>
      </w:r>
      <w:r w:rsidRPr="00C51713">
        <w:rPr>
          <w:rFonts w:ascii="Calibri" w:eastAsia="SimSun" w:hAnsi="Calibri" w:cs="Calibri"/>
          <w:i/>
          <w:lang w:eastAsia="zh-TW"/>
        </w:rPr>
        <w:t xml:space="preserve"> </w:t>
      </w:r>
    </w:p>
    <w:p w14:paraId="5A75011C" w14:textId="61173807" w:rsidR="001648DE" w:rsidRPr="00C51713" w:rsidRDefault="001648DE" w:rsidP="0015642D">
      <w:pPr>
        <w:numPr>
          <w:ilvl w:val="0"/>
          <w:numId w:val="3"/>
        </w:numPr>
        <w:spacing w:line="276" w:lineRule="auto"/>
        <w:jc w:val="both"/>
        <w:rPr>
          <w:rFonts w:ascii="Calibri" w:eastAsia="SimSun" w:hAnsi="Calibri" w:cs="Calibri"/>
          <w:lang w:eastAsia="zh-TW"/>
        </w:rPr>
      </w:pPr>
      <w:r w:rsidRPr="00C51713">
        <w:rPr>
          <w:rFonts w:ascii="Calibri" w:eastAsia="SimSun" w:hAnsi="Calibri" w:cs="Calibri"/>
          <w:lang w:eastAsia="zh-TW"/>
        </w:rPr>
        <w:t xml:space="preserve">Izrađivač </w:t>
      </w:r>
      <w:r w:rsidR="004C0FAC" w:rsidRPr="00C51713">
        <w:rPr>
          <w:rFonts w:ascii="Calibri" w:eastAsia="SimSun" w:hAnsi="Calibri" w:cs="Calibri"/>
          <w:i/>
          <w:lang w:eastAsia="zh-TW"/>
        </w:rPr>
        <w:t xml:space="preserve">Izmjena i dopuna Urbanističkog plana uređenja „Zračna luka Čilipi 1 </w:t>
      </w:r>
      <w:r w:rsidRPr="00C51713">
        <w:rPr>
          <w:rFonts w:ascii="Calibri" w:eastAsia="SimSun" w:hAnsi="Calibri" w:cs="Calibri"/>
          <w:i/>
          <w:lang w:eastAsia="zh-TW"/>
        </w:rPr>
        <w:t xml:space="preserve"> </w:t>
      </w:r>
      <w:r w:rsidRPr="00C51713">
        <w:rPr>
          <w:rFonts w:ascii="Calibri" w:eastAsia="SimSun" w:hAnsi="Calibri" w:cs="Calibri"/>
          <w:lang w:eastAsia="zh-TW"/>
        </w:rPr>
        <w:t xml:space="preserve">je Urbanizam Dubrovnik d.o.o. iz Dubrovnika, Vukovarska 8/II, u koordinaciji sa nositeljem izrade Općinom </w:t>
      </w:r>
      <w:r w:rsidR="00D474A0" w:rsidRPr="00C51713">
        <w:rPr>
          <w:rFonts w:ascii="Calibri" w:eastAsia="SimSun" w:hAnsi="Calibri" w:cs="Calibri"/>
          <w:lang w:eastAsia="zh-TW"/>
        </w:rPr>
        <w:t>Konavle</w:t>
      </w:r>
      <w:r w:rsidRPr="00C51713">
        <w:rPr>
          <w:rFonts w:ascii="Calibri" w:eastAsia="SimSun" w:hAnsi="Calibri" w:cs="Calibri"/>
          <w:lang w:eastAsia="zh-TW"/>
        </w:rPr>
        <w:t xml:space="preserve">. </w:t>
      </w:r>
    </w:p>
    <w:p w14:paraId="55B87752" w14:textId="77777777" w:rsidR="001648DE" w:rsidRPr="00C51713" w:rsidRDefault="001648DE" w:rsidP="001648DE">
      <w:pPr>
        <w:spacing w:line="276" w:lineRule="auto"/>
        <w:jc w:val="both"/>
        <w:rPr>
          <w:rFonts w:ascii="Calibri" w:eastAsia="SimSun" w:hAnsi="Calibri" w:cs="Calibri"/>
          <w:highlight w:val="yellow"/>
          <w:lang w:eastAsia="zh-TW"/>
        </w:rPr>
      </w:pPr>
    </w:p>
    <w:p w14:paraId="20C67110" w14:textId="77777777" w:rsidR="001648DE" w:rsidRPr="00C51713" w:rsidRDefault="001648DE" w:rsidP="001648DE">
      <w:pPr>
        <w:spacing w:line="276" w:lineRule="auto"/>
        <w:jc w:val="center"/>
        <w:rPr>
          <w:rFonts w:ascii="Calibri" w:eastAsia="SimSun" w:hAnsi="Calibri" w:cs="Calibri"/>
          <w:lang w:eastAsia="zh-TW"/>
        </w:rPr>
      </w:pPr>
      <w:r w:rsidRPr="00C51713">
        <w:rPr>
          <w:rFonts w:ascii="Calibri" w:eastAsia="SimSun" w:hAnsi="Calibri" w:cs="Calibri"/>
          <w:lang w:eastAsia="zh-TW"/>
        </w:rPr>
        <w:t>Članak 2.</w:t>
      </w:r>
    </w:p>
    <w:p w14:paraId="77EC3858" w14:textId="2080E944" w:rsidR="001648DE" w:rsidRPr="00C51713" w:rsidRDefault="004C0FAC" w:rsidP="002E7B83">
      <w:pPr>
        <w:numPr>
          <w:ilvl w:val="0"/>
          <w:numId w:val="14"/>
        </w:numPr>
        <w:spacing w:line="276" w:lineRule="auto"/>
        <w:jc w:val="both"/>
        <w:rPr>
          <w:rFonts w:ascii="Calibri" w:eastAsia="SimSun" w:hAnsi="Calibri" w:cs="Calibri"/>
          <w:lang w:eastAsia="zh-TW"/>
        </w:rPr>
      </w:pPr>
      <w:r w:rsidRPr="0049516B">
        <w:rPr>
          <w:rFonts w:ascii="Calibri" w:eastAsia="SimSun" w:hAnsi="Calibri" w:cs="Calibri"/>
          <w:i/>
          <w:lang w:eastAsia="zh-TW"/>
        </w:rPr>
        <w:t>Izmjene i dopune Urbanističkog plana uređenja „Zračna luka Čilipi 1“</w:t>
      </w:r>
      <w:r w:rsidR="001648DE" w:rsidRPr="0049516B">
        <w:rPr>
          <w:rFonts w:ascii="Calibri" w:eastAsia="SimSun" w:hAnsi="Calibri" w:cs="Calibri"/>
          <w:lang w:eastAsia="zh-TW"/>
        </w:rPr>
        <w:t xml:space="preserve"> </w:t>
      </w:r>
      <w:r w:rsidR="001648DE" w:rsidRPr="00C51713">
        <w:rPr>
          <w:rFonts w:ascii="Calibri" w:eastAsia="SimSun" w:hAnsi="Calibri" w:cs="Calibri"/>
          <w:lang w:eastAsia="zh-TW"/>
        </w:rPr>
        <w:t>(u daljnjem tekstu: Plan) sastavni su dio ove Odluke, a sastoje se od tekstualnog i grafičkog dijela te obveznih priloga.</w:t>
      </w:r>
    </w:p>
    <w:p w14:paraId="4D8C2BC8" w14:textId="77777777" w:rsidR="001648DE" w:rsidRPr="00C51713" w:rsidRDefault="001648DE" w:rsidP="002E7B83">
      <w:pPr>
        <w:numPr>
          <w:ilvl w:val="0"/>
          <w:numId w:val="14"/>
        </w:numPr>
        <w:spacing w:line="276" w:lineRule="auto"/>
        <w:jc w:val="both"/>
        <w:rPr>
          <w:rFonts w:ascii="Calibri" w:eastAsia="SimSun" w:hAnsi="Calibri" w:cs="Calibri"/>
          <w:lang w:eastAsia="zh-TW"/>
        </w:rPr>
      </w:pPr>
      <w:r w:rsidRPr="00C51713">
        <w:rPr>
          <w:rFonts w:ascii="Calibri" w:eastAsia="SimSun" w:hAnsi="Calibri" w:cs="Calibri"/>
          <w:lang w:eastAsia="zh-TW"/>
        </w:rPr>
        <w:t>Elaborat Plana sadrži sljedeće dijelove:</w:t>
      </w:r>
    </w:p>
    <w:p w14:paraId="157880EF" w14:textId="77777777" w:rsidR="001648DE" w:rsidRPr="00C51713" w:rsidRDefault="001648DE" w:rsidP="001648DE">
      <w:pPr>
        <w:spacing w:line="276" w:lineRule="auto"/>
        <w:jc w:val="both"/>
        <w:rPr>
          <w:rFonts w:ascii="Calibri" w:eastAsia="SimSun" w:hAnsi="Calibri" w:cs="Calibri"/>
          <w:lang w:eastAsia="zh-TW"/>
        </w:rPr>
      </w:pPr>
    </w:p>
    <w:p w14:paraId="4AF70C2B" w14:textId="77777777" w:rsidR="001648DE" w:rsidRPr="00C51713" w:rsidRDefault="001648DE" w:rsidP="0015642D">
      <w:pPr>
        <w:numPr>
          <w:ilvl w:val="0"/>
          <w:numId w:val="1"/>
        </w:numPr>
        <w:spacing w:line="276" w:lineRule="auto"/>
        <w:jc w:val="both"/>
        <w:rPr>
          <w:rFonts w:ascii="Calibri" w:eastAsia="SimSun" w:hAnsi="Calibri" w:cs="Calibri"/>
          <w:lang w:eastAsia="zh-TW"/>
        </w:rPr>
      </w:pPr>
      <w:r w:rsidRPr="00C51713">
        <w:rPr>
          <w:rFonts w:ascii="Calibri" w:eastAsia="SimSun" w:hAnsi="Calibri" w:cs="Calibri"/>
          <w:b/>
          <w:lang w:eastAsia="zh-TW"/>
        </w:rPr>
        <w:t>A  TEKSTUALNI DIO</w:t>
      </w:r>
    </w:p>
    <w:p w14:paraId="029AA212" w14:textId="77777777" w:rsidR="001648DE" w:rsidRPr="00C51713" w:rsidRDefault="001648DE" w:rsidP="001648DE">
      <w:pPr>
        <w:spacing w:line="276" w:lineRule="auto"/>
        <w:ind w:firstLine="708"/>
        <w:jc w:val="both"/>
        <w:rPr>
          <w:rFonts w:ascii="Calibri" w:hAnsi="Calibri" w:cs="Calibri"/>
          <w:lang w:eastAsia="en-US"/>
        </w:rPr>
      </w:pPr>
      <w:r w:rsidRPr="00C51713">
        <w:rPr>
          <w:rFonts w:ascii="Calibri" w:hAnsi="Calibri" w:cs="Calibri"/>
          <w:lang w:eastAsia="en-US"/>
        </w:rPr>
        <w:t>I. UVOD</w:t>
      </w:r>
    </w:p>
    <w:p w14:paraId="014834DB" w14:textId="77777777" w:rsidR="001648DE" w:rsidRPr="00C51713" w:rsidRDefault="001648DE" w:rsidP="001648DE">
      <w:pPr>
        <w:spacing w:line="276" w:lineRule="auto"/>
        <w:ind w:firstLine="708"/>
        <w:jc w:val="both"/>
        <w:rPr>
          <w:rFonts w:ascii="Calibri" w:hAnsi="Calibri" w:cs="Calibri"/>
          <w:lang w:eastAsia="en-US"/>
        </w:rPr>
      </w:pPr>
      <w:r w:rsidRPr="00C51713">
        <w:rPr>
          <w:rFonts w:ascii="Calibri" w:hAnsi="Calibri" w:cs="Calibri"/>
          <w:lang w:eastAsia="en-US"/>
        </w:rPr>
        <w:t>II. ODREDBE ZA PROVOĐENJE</w:t>
      </w:r>
    </w:p>
    <w:p w14:paraId="4A205E66" w14:textId="77777777" w:rsidR="001648DE" w:rsidRPr="00C51713" w:rsidRDefault="001648DE" w:rsidP="001648DE">
      <w:pPr>
        <w:spacing w:line="276" w:lineRule="auto"/>
        <w:jc w:val="both"/>
        <w:rPr>
          <w:rFonts w:ascii="Calibri" w:eastAsia="SimSun" w:hAnsi="Calibri" w:cs="Calibri"/>
          <w:b/>
          <w:lang w:eastAsia="zh-TW"/>
        </w:rPr>
      </w:pPr>
    </w:p>
    <w:p w14:paraId="56D2394D" w14:textId="77777777" w:rsidR="001648DE" w:rsidRPr="00C51713" w:rsidRDefault="001648DE" w:rsidP="0015642D">
      <w:pPr>
        <w:numPr>
          <w:ilvl w:val="0"/>
          <w:numId w:val="1"/>
        </w:numPr>
        <w:spacing w:line="276" w:lineRule="auto"/>
        <w:jc w:val="both"/>
        <w:rPr>
          <w:rFonts w:ascii="Calibri" w:eastAsia="SimSun" w:hAnsi="Calibri" w:cs="Calibri"/>
          <w:lang w:eastAsia="zh-TW"/>
        </w:rPr>
      </w:pPr>
      <w:r w:rsidRPr="00C51713">
        <w:rPr>
          <w:rFonts w:ascii="Calibri" w:eastAsia="SimSun" w:hAnsi="Calibri" w:cs="Calibri"/>
          <w:b/>
          <w:lang w:eastAsia="zh-TW"/>
        </w:rPr>
        <w:t>B GRAFIČKI DIO</w:t>
      </w:r>
    </w:p>
    <w:p w14:paraId="59ED2C4B" w14:textId="77777777" w:rsidR="001648DE" w:rsidRPr="00C51713" w:rsidRDefault="001648DE" w:rsidP="002E7B83">
      <w:pPr>
        <w:spacing w:line="276" w:lineRule="auto"/>
        <w:ind w:left="360"/>
        <w:contextualSpacing/>
        <w:jc w:val="both"/>
        <w:rPr>
          <w:rFonts w:ascii="Calibri" w:hAnsi="Calibri" w:cs="Calibri"/>
          <w:lang w:eastAsia="en-US"/>
        </w:rPr>
      </w:pPr>
      <w:r w:rsidRPr="00C51713">
        <w:rPr>
          <w:rFonts w:ascii="Calibri" w:hAnsi="Calibri" w:cs="Calibri"/>
          <w:lang w:eastAsia="en-US"/>
        </w:rPr>
        <w:t>KARTOGRAFSKI PRIKAZI:</w:t>
      </w:r>
    </w:p>
    <w:tbl>
      <w:tblPr>
        <w:tblW w:w="9468" w:type="dxa"/>
        <w:tblInd w:w="421" w:type="dxa"/>
        <w:tblLayout w:type="fixed"/>
        <w:tblLook w:val="01E0" w:firstRow="1" w:lastRow="1" w:firstColumn="1" w:lastColumn="1" w:noHBand="0" w:noVBand="0"/>
      </w:tblPr>
      <w:tblGrid>
        <w:gridCol w:w="708"/>
        <w:gridCol w:w="7910"/>
        <w:gridCol w:w="850"/>
      </w:tblGrid>
      <w:tr w:rsidR="00C51713" w:rsidRPr="00C51713" w14:paraId="4C6BF874" w14:textId="77777777" w:rsidTr="004C0FAC">
        <w:trPr>
          <w:trHeight w:val="397"/>
        </w:trPr>
        <w:tc>
          <w:tcPr>
            <w:tcW w:w="708" w:type="dxa"/>
            <w:vAlign w:val="center"/>
          </w:tcPr>
          <w:p w14:paraId="506F58AE" w14:textId="77777777" w:rsidR="004C0FAC" w:rsidRPr="00C51713" w:rsidRDefault="004C0FAC" w:rsidP="004C0FAC">
            <w:pPr>
              <w:rPr>
                <w:rFonts w:ascii="Calibri" w:hAnsi="Calibri"/>
              </w:rPr>
            </w:pPr>
            <w:r w:rsidRPr="00C51713">
              <w:rPr>
                <w:rFonts w:ascii="Calibri" w:hAnsi="Calibri"/>
              </w:rPr>
              <w:t>0.</w:t>
            </w:r>
          </w:p>
        </w:tc>
        <w:tc>
          <w:tcPr>
            <w:tcW w:w="7910" w:type="dxa"/>
            <w:vAlign w:val="center"/>
          </w:tcPr>
          <w:p w14:paraId="5AA9DD42" w14:textId="77777777" w:rsidR="004C0FAC" w:rsidRPr="00C51713" w:rsidRDefault="004C0FAC" w:rsidP="004C0FAC">
            <w:pPr>
              <w:rPr>
                <w:rFonts w:ascii="Calibri" w:hAnsi="Calibri"/>
              </w:rPr>
            </w:pPr>
            <w:r w:rsidRPr="00C51713">
              <w:rPr>
                <w:rFonts w:ascii="Calibri" w:hAnsi="Calibri"/>
              </w:rPr>
              <w:t>SNIMAK POSTOJEĆEG STANJA</w:t>
            </w:r>
          </w:p>
        </w:tc>
        <w:tc>
          <w:tcPr>
            <w:tcW w:w="850" w:type="dxa"/>
            <w:vAlign w:val="center"/>
          </w:tcPr>
          <w:p w14:paraId="419A02D8" w14:textId="77777777" w:rsidR="004C0FAC" w:rsidRPr="00C51713" w:rsidRDefault="004C0FAC" w:rsidP="004C0FAC">
            <w:pPr>
              <w:rPr>
                <w:rFonts w:ascii="Calibri" w:hAnsi="Calibri"/>
              </w:rPr>
            </w:pPr>
            <w:r w:rsidRPr="00C51713">
              <w:rPr>
                <w:rFonts w:ascii="Calibri" w:hAnsi="Calibri"/>
              </w:rPr>
              <w:t>1:2000</w:t>
            </w:r>
          </w:p>
        </w:tc>
      </w:tr>
      <w:tr w:rsidR="00C51713" w:rsidRPr="00C51713" w14:paraId="6BD7E673" w14:textId="77777777" w:rsidTr="004C0FAC">
        <w:trPr>
          <w:trHeight w:val="397"/>
        </w:trPr>
        <w:tc>
          <w:tcPr>
            <w:tcW w:w="708" w:type="dxa"/>
            <w:vAlign w:val="center"/>
          </w:tcPr>
          <w:p w14:paraId="652747C4" w14:textId="77777777" w:rsidR="004C0FAC" w:rsidRPr="00C51713" w:rsidRDefault="004C0FAC" w:rsidP="004C0FAC">
            <w:pPr>
              <w:rPr>
                <w:rFonts w:ascii="Calibri" w:hAnsi="Calibri"/>
              </w:rPr>
            </w:pPr>
            <w:r w:rsidRPr="00C51713">
              <w:rPr>
                <w:rFonts w:ascii="Calibri" w:hAnsi="Calibri"/>
              </w:rPr>
              <w:t>1.</w:t>
            </w:r>
          </w:p>
        </w:tc>
        <w:tc>
          <w:tcPr>
            <w:tcW w:w="7910" w:type="dxa"/>
            <w:vAlign w:val="center"/>
          </w:tcPr>
          <w:p w14:paraId="2EF90AF0" w14:textId="77777777" w:rsidR="004C0FAC" w:rsidRPr="00C51713" w:rsidRDefault="004C0FAC" w:rsidP="004C0FAC">
            <w:pPr>
              <w:rPr>
                <w:rFonts w:ascii="Calibri" w:hAnsi="Calibri"/>
              </w:rPr>
            </w:pPr>
            <w:r w:rsidRPr="00C51713">
              <w:rPr>
                <w:rFonts w:ascii="Calibri" w:hAnsi="Calibri"/>
              </w:rPr>
              <w:t>KORIŠTENJE I NAMJENA POVRŠINA</w:t>
            </w:r>
          </w:p>
        </w:tc>
        <w:tc>
          <w:tcPr>
            <w:tcW w:w="850" w:type="dxa"/>
            <w:vAlign w:val="center"/>
          </w:tcPr>
          <w:p w14:paraId="23255FC6" w14:textId="77777777" w:rsidR="004C0FAC" w:rsidRPr="00C51713" w:rsidRDefault="004C0FAC" w:rsidP="004C0FAC">
            <w:pPr>
              <w:rPr>
                <w:rFonts w:ascii="Calibri" w:hAnsi="Calibri"/>
              </w:rPr>
            </w:pPr>
            <w:r w:rsidRPr="00C51713">
              <w:rPr>
                <w:rFonts w:ascii="Calibri" w:hAnsi="Calibri"/>
              </w:rPr>
              <w:t>1:2000</w:t>
            </w:r>
          </w:p>
        </w:tc>
      </w:tr>
      <w:tr w:rsidR="00C51713" w:rsidRPr="00C51713" w14:paraId="2E996B88" w14:textId="77777777" w:rsidTr="004C0FAC">
        <w:trPr>
          <w:trHeight w:val="397"/>
        </w:trPr>
        <w:tc>
          <w:tcPr>
            <w:tcW w:w="708" w:type="dxa"/>
            <w:vAlign w:val="center"/>
          </w:tcPr>
          <w:p w14:paraId="54B0BA78" w14:textId="77777777" w:rsidR="004C0FAC" w:rsidRPr="00C51713" w:rsidRDefault="004C0FAC" w:rsidP="004C0FAC">
            <w:pPr>
              <w:rPr>
                <w:rFonts w:ascii="Calibri" w:hAnsi="Calibri"/>
              </w:rPr>
            </w:pPr>
            <w:r w:rsidRPr="00C51713">
              <w:rPr>
                <w:rFonts w:ascii="Calibri" w:hAnsi="Calibri"/>
              </w:rPr>
              <w:t>2A.</w:t>
            </w:r>
          </w:p>
        </w:tc>
        <w:tc>
          <w:tcPr>
            <w:tcW w:w="7910" w:type="dxa"/>
            <w:vAlign w:val="center"/>
          </w:tcPr>
          <w:p w14:paraId="1AEE6EA1" w14:textId="77777777" w:rsidR="004C0FAC" w:rsidRPr="00C51713" w:rsidRDefault="004C0FAC" w:rsidP="004C0FAC">
            <w:pPr>
              <w:rPr>
                <w:rFonts w:ascii="Calibri" w:hAnsi="Calibri"/>
              </w:rPr>
            </w:pPr>
            <w:r w:rsidRPr="00C51713">
              <w:rPr>
                <w:rFonts w:ascii="Calibri" w:hAnsi="Calibri"/>
              </w:rPr>
              <w:t>PROMETNA, ULIČNA I KOMUNALNA INFRASTRUKTURNA MREŽA - Cestovni promet</w:t>
            </w:r>
          </w:p>
        </w:tc>
        <w:tc>
          <w:tcPr>
            <w:tcW w:w="850" w:type="dxa"/>
            <w:vAlign w:val="center"/>
          </w:tcPr>
          <w:p w14:paraId="4816D295" w14:textId="77777777" w:rsidR="004C0FAC" w:rsidRPr="00C51713" w:rsidRDefault="004C0FAC" w:rsidP="004C0FAC">
            <w:pPr>
              <w:rPr>
                <w:rFonts w:ascii="Calibri" w:hAnsi="Calibri"/>
              </w:rPr>
            </w:pPr>
            <w:r w:rsidRPr="00C51713">
              <w:rPr>
                <w:rFonts w:ascii="Calibri" w:hAnsi="Calibri"/>
              </w:rPr>
              <w:t>1:2000</w:t>
            </w:r>
          </w:p>
        </w:tc>
      </w:tr>
      <w:tr w:rsidR="00C51713" w:rsidRPr="00C51713" w14:paraId="599860E9" w14:textId="77777777" w:rsidTr="004C0FAC">
        <w:trPr>
          <w:trHeight w:val="397"/>
        </w:trPr>
        <w:tc>
          <w:tcPr>
            <w:tcW w:w="708" w:type="dxa"/>
            <w:vAlign w:val="center"/>
          </w:tcPr>
          <w:p w14:paraId="4EBF0C3C" w14:textId="77777777" w:rsidR="004C0FAC" w:rsidRPr="00C51713" w:rsidRDefault="004C0FAC" w:rsidP="004C0FAC">
            <w:pPr>
              <w:rPr>
                <w:rFonts w:ascii="Calibri" w:hAnsi="Calibri"/>
              </w:rPr>
            </w:pPr>
            <w:r w:rsidRPr="00C51713">
              <w:rPr>
                <w:rFonts w:ascii="Calibri" w:hAnsi="Calibri"/>
              </w:rPr>
              <w:t>2B.</w:t>
            </w:r>
          </w:p>
        </w:tc>
        <w:tc>
          <w:tcPr>
            <w:tcW w:w="7910" w:type="dxa"/>
            <w:vAlign w:val="center"/>
          </w:tcPr>
          <w:p w14:paraId="12452CBF" w14:textId="77777777" w:rsidR="004C0FAC" w:rsidRPr="00C51713" w:rsidRDefault="004C0FAC" w:rsidP="004C0FAC">
            <w:pPr>
              <w:rPr>
                <w:rFonts w:ascii="Calibri" w:hAnsi="Calibri"/>
              </w:rPr>
            </w:pPr>
            <w:r w:rsidRPr="00C51713">
              <w:rPr>
                <w:rFonts w:ascii="Calibri" w:hAnsi="Calibri"/>
              </w:rPr>
              <w:t>PROMETNA, ULIČNA I KOMUNALNA INFRASTRUKTURNA MREŽA - Operativne površine zračnog prometa</w:t>
            </w:r>
          </w:p>
        </w:tc>
        <w:tc>
          <w:tcPr>
            <w:tcW w:w="850" w:type="dxa"/>
            <w:vAlign w:val="center"/>
          </w:tcPr>
          <w:p w14:paraId="02D251CA" w14:textId="77777777" w:rsidR="004C0FAC" w:rsidRPr="00C51713" w:rsidRDefault="004C0FAC" w:rsidP="004C0FAC">
            <w:pPr>
              <w:rPr>
                <w:rFonts w:ascii="Calibri" w:hAnsi="Calibri"/>
              </w:rPr>
            </w:pPr>
            <w:r w:rsidRPr="00C51713">
              <w:rPr>
                <w:rFonts w:ascii="Calibri" w:hAnsi="Calibri"/>
              </w:rPr>
              <w:t>1:2000</w:t>
            </w:r>
          </w:p>
        </w:tc>
      </w:tr>
      <w:tr w:rsidR="00C51713" w:rsidRPr="00C51713" w14:paraId="69347163" w14:textId="77777777" w:rsidTr="004C0FAC">
        <w:trPr>
          <w:trHeight w:val="397"/>
        </w:trPr>
        <w:tc>
          <w:tcPr>
            <w:tcW w:w="708" w:type="dxa"/>
            <w:vAlign w:val="center"/>
          </w:tcPr>
          <w:p w14:paraId="45CAC322" w14:textId="77777777" w:rsidR="004C0FAC" w:rsidRPr="00C51713" w:rsidRDefault="004C0FAC" w:rsidP="004C0FAC">
            <w:pPr>
              <w:rPr>
                <w:rFonts w:ascii="Calibri" w:hAnsi="Calibri"/>
              </w:rPr>
            </w:pPr>
            <w:r w:rsidRPr="00C51713">
              <w:rPr>
                <w:rFonts w:ascii="Calibri" w:hAnsi="Calibri"/>
              </w:rPr>
              <w:t>2C.</w:t>
            </w:r>
          </w:p>
        </w:tc>
        <w:tc>
          <w:tcPr>
            <w:tcW w:w="7910" w:type="dxa"/>
            <w:vAlign w:val="center"/>
          </w:tcPr>
          <w:p w14:paraId="0EACBCD5" w14:textId="77777777" w:rsidR="004C0FAC" w:rsidRPr="00C51713" w:rsidRDefault="004C0FAC" w:rsidP="004C0FAC">
            <w:pPr>
              <w:rPr>
                <w:rFonts w:ascii="Calibri" w:hAnsi="Calibri"/>
              </w:rPr>
            </w:pPr>
            <w:r w:rsidRPr="00C51713">
              <w:rPr>
                <w:rFonts w:ascii="Calibri" w:hAnsi="Calibri"/>
              </w:rPr>
              <w:t>PROMETNA, ULIČNA I KOMUNALNA INFRASTRUKTURNA MREŽA - Energetski sustavi i elektroničke komunikacije</w:t>
            </w:r>
          </w:p>
        </w:tc>
        <w:tc>
          <w:tcPr>
            <w:tcW w:w="850" w:type="dxa"/>
            <w:vAlign w:val="center"/>
          </w:tcPr>
          <w:p w14:paraId="13D4E3D0" w14:textId="77777777" w:rsidR="004C0FAC" w:rsidRPr="00C51713" w:rsidRDefault="004C0FAC" w:rsidP="004C0FAC">
            <w:pPr>
              <w:rPr>
                <w:rFonts w:ascii="Calibri" w:hAnsi="Calibri"/>
              </w:rPr>
            </w:pPr>
            <w:r w:rsidRPr="00C51713">
              <w:rPr>
                <w:rFonts w:ascii="Calibri" w:hAnsi="Calibri"/>
              </w:rPr>
              <w:t>1:2000</w:t>
            </w:r>
          </w:p>
        </w:tc>
      </w:tr>
      <w:tr w:rsidR="00C51713" w:rsidRPr="00C51713" w14:paraId="3C3FA48C" w14:textId="77777777" w:rsidTr="004C0FAC">
        <w:trPr>
          <w:trHeight w:val="397"/>
        </w:trPr>
        <w:tc>
          <w:tcPr>
            <w:tcW w:w="708" w:type="dxa"/>
            <w:vAlign w:val="center"/>
          </w:tcPr>
          <w:p w14:paraId="1BEEC01A" w14:textId="77777777" w:rsidR="004C0FAC" w:rsidRPr="00C51713" w:rsidRDefault="004C0FAC" w:rsidP="004C0FAC">
            <w:pPr>
              <w:rPr>
                <w:rFonts w:ascii="Calibri" w:hAnsi="Calibri"/>
              </w:rPr>
            </w:pPr>
            <w:r w:rsidRPr="00C51713">
              <w:rPr>
                <w:rFonts w:ascii="Calibri" w:hAnsi="Calibri"/>
              </w:rPr>
              <w:t>2D.</w:t>
            </w:r>
          </w:p>
        </w:tc>
        <w:tc>
          <w:tcPr>
            <w:tcW w:w="7910" w:type="dxa"/>
            <w:vAlign w:val="center"/>
          </w:tcPr>
          <w:p w14:paraId="314C76D2" w14:textId="77777777" w:rsidR="004C0FAC" w:rsidRPr="00C51713" w:rsidRDefault="004C0FAC" w:rsidP="004C0FAC">
            <w:pPr>
              <w:rPr>
                <w:rFonts w:ascii="Calibri" w:hAnsi="Calibri"/>
              </w:rPr>
            </w:pPr>
            <w:r w:rsidRPr="00C51713">
              <w:rPr>
                <w:rFonts w:ascii="Calibri" w:hAnsi="Calibri"/>
              </w:rPr>
              <w:t>PROMETNA, ULIČNA I KOMUNALNA INFRASTRUKTURNA MREŽA - Vodnogospodarski sustavi</w:t>
            </w:r>
          </w:p>
        </w:tc>
        <w:tc>
          <w:tcPr>
            <w:tcW w:w="850" w:type="dxa"/>
            <w:vAlign w:val="center"/>
          </w:tcPr>
          <w:p w14:paraId="5D7713CE" w14:textId="77777777" w:rsidR="004C0FAC" w:rsidRPr="00C51713" w:rsidRDefault="004C0FAC" w:rsidP="004C0FAC">
            <w:pPr>
              <w:rPr>
                <w:rFonts w:ascii="Calibri" w:hAnsi="Calibri"/>
              </w:rPr>
            </w:pPr>
            <w:r w:rsidRPr="00C51713">
              <w:rPr>
                <w:rFonts w:ascii="Calibri" w:hAnsi="Calibri"/>
              </w:rPr>
              <w:t>1:2000</w:t>
            </w:r>
          </w:p>
        </w:tc>
      </w:tr>
      <w:tr w:rsidR="00C51713" w:rsidRPr="00C51713" w14:paraId="1C80B4AA" w14:textId="77777777" w:rsidTr="004C0FAC">
        <w:trPr>
          <w:trHeight w:val="397"/>
        </w:trPr>
        <w:tc>
          <w:tcPr>
            <w:tcW w:w="708" w:type="dxa"/>
            <w:vAlign w:val="center"/>
          </w:tcPr>
          <w:p w14:paraId="7098591C" w14:textId="77777777" w:rsidR="004C0FAC" w:rsidRPr="00C51713" w:rsidRDefault="004C0FAC" w:rsidP="004C0FAC">
            <w:pPr>
              <w:rPr>
                <w:rFonts w:ascii="Calibri" w:hAnsi="Calibri"/>
              </w:rPr>
            </w:pPr>
            <w:r w:rsidRPr="00C51713">
              <w:rPr>
                <w:rFonts w:ascii="Calibri" w:hAnsi="Calibri"/>
              </w:rPr>
              <w:t>3.</w:t>
            </w:r>
          </w:p>
        </w:tc>
        <w:tc>
          <w:tcPr>
            <w:tcW w:w="7910" w:type="dxa"/>
            <w:vAlign w:val="center"/>
          </w:tcPr>
          <w:p w14:paraId="1F9F879A" w14:textId="77777777" w:rsidR="004C0FAC" w:rsidRPr="00C51713" w:rsidRDefault="004C0FAC" w:rsidP="004C0FAC">
            <w:pPr>
              <w:rPr>
                <w:rFonts w:ascii="Calibri" w:hAnsi="Calibri"/>
              </w:rPr>
            </w:pPr>
            <w:r w:rsidRPr="00C51713">
              <w:rPr>
                <w:rFonts w:ascii="Calibri" w:hAnsi="Calibri"/>
              </w:rPr>
              <w:t>UVJETI KORIŠTENJA, UREĐENJA I ZAŠTITE POVRŠINA</w:t>
            </w:r>
          </w:p>
        </w:tc>
        <w:tc>
          <w:tcPr>
            <w:tcW w:w="850" w:type="dxa"/>
            <w:vAlign w:val="center"/>
          </w:tcPr>
          <w:p w14:paraId="4621DF4F" w14:textId="77777777" w:rsidR="004C0FAC" w:rsidRPr="00C51713" w:rsidRDefault="004C0FAC" w:rsidP="004C0FAC">
            <w:pPr>
              <w:rPr>
                <w:rFonts w:ascii="Calibri" w:hAnsi="Calibri"/>
              </w:rPr>
            </w:pPr>
            <w:r w:rsidRPr="00C51713">
              <w:rPr>
                <w:rFonts w:ascii="Calibri" w:hAnsi="Calibri"/>
              </w:rPr>
              <w:t>1:2000</w:t>
            </w:r>
          </w:p>
        </w:tc>
      </w:tr>
      <w:tr w:rsidR="004C0FAC" w:rsidRPr="00C51713" w14:paraId="375006E6" w14:textId="77777777" w:rsidTr="004C0FAC">
        <w:trPr>
          <w:trHeight w:val="397"/>
        </w:trPr>
        <w:tc>
          <w:tcPr>
            <w:tcW w:w="708" w:type="dxa"/>
            <w:vAlign w:val="center"/>
          </w:tcPr>
          <w:p w14:paraId="109FA4DE" w14:textId="77777777" w:rsidR="004C0FAC" w:rsidRPr="00C51713" w:rsidRDefault="004C0FAC" w:rsidP="004C0FAC">
            <w:pPr>
              <w:rPr>
                <w:rFonts w:ascii="Calibri" w:hAnsi="Calibri"/>
              </w:rPr>
            </w:pPr>
            <w:r w:rsidRPr="00C51713">
              <w:rPr>
                <w:rFonts w:ascii="Calibri" w:hAnsi="Calibri"/>
              </w:rPr>
              <w:t>4.</w:t>
            </w:r>
          </w:p>
        </w:tc>
        <w:tc>
          <w:tcPr>
            <w:tcW w:w="7910" w:type="dxa"/>
            <w:vAlign w:val="center"/>
          </w:tcPr>
          <w:p w14:paraId="57849A96" w14:textId="77777777" w:rsidR="004C0FAC" w:rsidRPr="00C51713" w:rsidRDefault="004C0FAC" w:rsidP="004C0FAC">
            <w:pPr>
              <w:rPr>
                <w:rFonts w:ascii="Calibri" w:hAnsi="Calibri"/>
              </w:rPr>
            </w:pPr>
            <w:r w:rsidRPr="00C51713">
              <w:rPr>
                <w:rFonts w:ascii="Calibri" w:hAnsi="Calibri"/>
              </w:rPr>
              <w:t>NAČIN I UVJETI GRADNJE</w:t>
            </w:r>
          </w:p>
        </w:tc>
        <w:tc>
          <w:tcPr>
            <w:tcW w:w="850" w:type="dxa"/>
            <w:vAlign w:val="center"/>
          </w:tcPr>
          <w:p w14:paraId="152B4057" w14:textId="77777777" w:rsidR="004C0FAC" w:rsidRPr="00C51713" w:rsidRDefault="004C0FAC" w:rsidP="004C0FAC">
            <w:pPr>
              <w:rPr>
                <w:rFonts w:ascii="Calibri" w:hAnsi="Calibri"/>
              </w:rPr>
            </w:pPr>
            <w:r w:rsidRPr="00C51713">
              <w:rPr>
                <w:rFonts w:ascii="Calibri" w:hAnsi="Calibri"/>
              </w:rPr>
              <w:t>1:2000</w:t>
            </w:r>
          </w:p>
        </w:tc>
      </w:tr>
    </w:tbl>
    <w:p w14:paraId="1A07D5AE" w14:textId="77777777" w:rsidR="004C0FAC" w:rsidRPr="00C51713" w:rsidRDefault="004C0FAC" w:rsidP="003F6D93">
      <w:pPr>
        <w:spacing w:line="276" w:lineRule="auto"/>
        <w:ind w:left="360"/>
        <w:jc w:val="both"/>
        <w:rPr>
          <w:rFonts w:ascii="Calibri" w:hAnsi="Calibri" w:cs="Calibri"/>
          <w:highlight w:val="yellow"/>
          <w:lang w:eastAsia="en-US"/>
        </w:rPr>
      </w:pPr>
    </w:p>
    <w:p w14:paraId="534DE79D" w14:textId="77777777" w:rsidR="001648DE" w:rsidRPr="00C51713" w:rsidRDefault="001648DE" w:rsidP="0015642D">
      <w:pPr>
        <w:numPr>
          <w:ilvl w:val="0"/>
          <w:numId w:val="1"/>
        </w:numPr>
        <w:spacing w:line="276" w:lineRule="auto"/>
        <w:contextualSpacing/>
        <w:jc w:val="both"/>
        <w:rPr>
          <w:rFonts w:ascii="Calibri" w:hAnsi="Calibri" w:cs="Calibri"/>
          <w:b/>
          <w:lang w:eastAsia="en-US"/>
        </w:rPr>
      </w:pPr>
      <w:r w:rsidRPr="00C51713">
        <w:rPr>
          <w:rFonts w:ascii="Calibri" w:hAnsi="Calibri" w:cs="Calibri"/>
          <w:b/>
          <w:lang w:eastAsia="en-US"/>
        </w:rPr>
        <w:t>C  OBVEZNI PRILOZI</w:t>
      </w:r>
    </w:p>
    <w:p w14:paraId="36FBF560" w14:textId="77777777" w:rsidR="001648DE" w:rsidRPr="00C51713" w:rsidRDefault="001648DE" w:rsidP="001648DE">
      <w:pPr>
        <w:pStyle w:val="NoSpacing"/>
        <w:suppressAutoHyphens w:val="0"/>
        <w:spacing w:line="276" w:lineRule="auto"/>
        <w:textAlignment w:val="auto"/>
        <w:rPr>
          <w:rFonts w:asciiTheme="minorHAnsi" w:hAnsiTheme="minorHAnsi" w:cstheme="minorHAnsi"/>
          <w:b/>
          <w:sz w:val="20"/>
          <w:szCs w:val="20"/>
        </w:rPr>
      </w:pPr>
    </w:p>
    <w:p w14:paraId="035FA939" w14:textId="77777777" w:rsidR="004C0FAC" w:rsidRPr="00C51713" w:rsidRDefault="004C0FAC" w:rsidP="004C0FAC">
      <w:pPr>
        <w:ind w:firstLine="360"/>
        <w:jc w:val="both"/>
        <w:rPr>
          <w:rFonts w:ascii="Calibri" w:hAnsi="Calibri"/>
        </w:rPr>
      </w:pPr>
      <w:r w:rsidRPr="00C51713">
        <w:rPr>
          <w:rFonts w:ascii="Calibri" w:hAnsi="Calibri"/>
          <w:b/>
        </w:rPr>
        <w:t>PRILOG I.</w:t>
      </w:r>
      <w:r w:rsidRPr="00C51713">
        <w:rPr>
          <w:rFonts w:ascii="Calibri" w:hAnsi="Calibri"/>
          <w:b/>
        </w:rPr>
        <w:tab/>
      </w:r>
      <w:r w:rsidRPr="00C51713">
        <w:rPr>
          <w:rFonts w:ascii="Calibri" w:hAnsi="Calibri"/>
        </w:rPr>
        <w:tab/>
        <w:t>Obrazloženje Plana</w:t>
      </w:r>
    </w:p>
    <w:p w14:paraId="07EBACDA" w14:textId="77777777" w:rsidR="004C0FAC" w:rsidRPr="00C51713" w:rsidRDefault="004C0FAC" w:rsidP="004C0FAC">
      <w:pPr>
        <w:ind w:left="2124" w:hanging="1764"/>
        <w:jc w:val="both"/>
        <w:rPr>
          <w:rFonts w:ascii="Calibri" w:hAnsi="Calibri"/>
        </w:rPr>
      </w:pPr>
      <w:r w:rsidRPr="00C51713">
        <w:rPr>
          <w:rFonts w:ascii="Calibri" w:hAnsi="Calibri"/>
          <w:b/>
        </w:rPr>
        <w:t>PRILOG II.</w:t>
      </w:r>
      <w:r w:rsidRPr="00C51713">
        <w:rPr>
          <w:rFonts w:ascii="Calibri" w:hAnsi="Calibri"/>
        </w:rPr>
        <w:tab/>
      </w:r>
      <w:r w:rsidRPr="00C51713">
        <w:rPr>
          <w:rFonts w:ascii="Calibri" w:hAnsi="Calibri" w:cs="Arial"/>
          <w:bCs/>
          <w:lang w:val="pl-PL"/>
        </w:rPr>
        <w:t>Popis korištene dokumentacije i</w:t>
      </w:r>
      <w:r w:rsidRPr="00C51713">
        <w:rPr>
          <w:rFonts w:ascii="Calibri" w:hAnsi="Calibri" w:cs="Arial"/>
          <w:bCs/>
        </w:rPr>
        <w:t xml:space="preserve"> </w:t>
      </w:r>
      <w:r w:rsidRPr="00C51713">
        <w:rPr>
          <w:rFonts w:ascii="Calibri" w:hAnsi="Calibri" w:cs="Arial"/>
          <w:bCs/>
          <w:lang w:val="pl-PL"/>
        </w:rPr>
        <w:t>propisa</w:t>
      </w:r>
      <w:r w:rsidRPr="00C51713">
        <w:rPr>
          <w:rFonts w:ascii="Calibri" w:hAnsi="Calibri" w:cs="Arial"/>
          <w:bCs/>
        </w:rPr>
        <w:t xml:space="preserve"> </w:t>
      </w:r>
      <w:r w:rsidRPr="00C51713">
        <w:rPr>
          <w:rFonts w:ascii="Calibri" w:hAnsi="Calibri" w:cs="Arial"/>
          <w:bCs/>
          <w:lang w:val="pl-PL"/>
        </w:rPr>
        <w:t>koje</w:t>
      </w:r>
      <w:r w:rsidRPr="00C51713">
        <w:rPr>
          <w:rFonts w:ascii="Calibri" w:hAnsi="Calibri" w:cs="Arial"/>
          <w:bCs/>
        </w:rPr>
        <w:t xml:space="preserve"> </w:t>
      </w:r>
      <w:r w:rsidRPr="00C51713">
        <w:rPr>
          <w:rFonts w:ascii="Calibri" w:hAnsi="Calibri" w:cs="Arial"/>
          <w:bCs/>
          <w:lang w:val="pl-PL"/>
        </w:rPr>
        <w:t>je</w:t>
      </w:r>
      <w:r w:rsidRPr="00C51713">
        <w:rPr>
          <w:rFonts w:ascii="Calibri" w:hAnsi="Calibri" w:cs="Arial"/>
          <w:bCs/>
        </w:rPr>
        <w:t xml:space="preserve"> </w:t>
      </w:r>
      <w:r w:rsidRPr="00C51713">
        <w:rPr>
          <w:rFonts w:ascii="Calibri" w:hAnsi="Calibri" w:cs="Arial"/>
          <w:bCs/>
          <w:lang w:val="pl-PL"/>
        </w:rPr>
        <w:t>bilo</w:t>
      </w:r>
      <w:r w:rsidRPr="00C51713">
        <w:rPr>
          <w:rFonts w:ascii="Calibri" w:hAnsi="Calibri" w:cs="Arial"/>
          <w:bCs/>
        </w:rPr>
        <w:t xml:space="preserve"> </w:t>
      </w:r>
      <w:r w:rsidRPr="00C51713">
        <w:rPr>
          <w:rFonts w:ascii="Calibri" w:hAnsi="Calibri" w:cs="Arial"/>
          <w:bCs/>
          <w:lang w:val="pl-PL"/>
        </w:rPr>
        <w:t>potrebno</w:t>
      </w:r>
      <w:r w:rsidRPr="00C51713">
        <w:rPr>
          <w:rFonts w:ascii="Calibri" w:hAnsi="Calibri" w:cs="Arial"/>
          <w:bCs/>
        </w:rPr>
        <w:t xml:space="preserve"> </w:t>
      </w:r>
      <w:r w:rsidRPr="00C51713">
        <w:rPr>
          <w:rFonts w:ascii="Calibri" w:hAnsi="Calibri" w:cs="Arial"/>
          <w:bCs/>
          <w:lang w:val="pl-PL"/>
        </w:rPr>
        <w:t>po</w:t>
      </w:r>
      <w:r w:rsidRPr="00C51713">
        <w:rPr>
          <w:rFonts w:ascii="Calibri" w:hAnsi="Calibri" w:cs="Arial"/>
          <w:bCs/>
        </w:rPr>
        <w:t>š</w:t>
      </w:r>
      <w:r w:rsidRPr="00C51713">
        <w:rPr>
          <w:rFonts w:ascii="Calibri" w:hAnsi="Calibri" w:cs="Arial"/>
          <w:bCs/>
          <w:lang w:val="pl-PL"/>
        </w:rPr>
        <w:t>tivati</w:t>
      </w:r>
      <w:r w:rsidRPr="00C51713">
        <w:rPr>
          <w:rFonts w:ascii="Calibri" w:hAnsi="Calibri" w:cs="Arial"/>
          <w:bCs/>
        </w:rPr>
        <w:t xml:space="preserve"> </w:t>
      </w:r>
      <w:r w:rsidRPr="00C51713">
        <w:rPr>
          <w:rFonts w:ascii="Calibri" w:hAnsi="Calibri" w:cs="Arial"/>
          <w:bCs/>
          <w:lang w:val="pl-PL"/>
        </w:rPr>
        <w:t>u</w:t>
      </w:r>
      <w:r w:rsidRPr="00C51713">
        <w:rPr>
          <w:rFonts w:ascii="Calibri" w:hAnsi="Calibri" w:cs="Arial"/>
          <w:bCs/>
        </w:rPr>
        <w:t xml:space="preserve"> </w:t>
      </w:r>
      <w:r w:rsidRPr="00C51713">
        <w:rPr>
          <w:rFonts w:ascii="Calibri" w:hAnsi="Calibri" w:cs="Arial"/>
          <w:bCs/>
          <w:lang w:val="pl-PL"/>
        </w:rPr>
        <w:t>izradi</w:t>
      </w:r>
      <w:r w:rsidRPr="00C51713">
        <w:rPr>
          <w:rFonts w:ascii="Calibri" w:hAnsi="Calibri" w:cs="Arial"/>
          <w:bCs/>
        </w:rPr>
        <w:t xml:space="preserve"> </w:t>
      </w:r>
      <w:r w:rsidRPr="00C51713">
        <w:rPr>
          <w:rFonts w:ascii="Calibri" w:hAnsi="Calibri" w:cs="Arial"/>
          <w:bCs/>
          <w:lang w:val="pl-PL"/>
        </w:rPr>
        <w:t>Plana</w:t>
      </w:r>
    </w:p>
    <w:p w14:paraId="7752E30F" w14:textId="17E1A2B1" w:rsidR="004C0FAC" w:rsidRPr="00C51713" w:rsidRDefault="004C0FAC" w:rsidP="004C0FAC">
      <w:pPr>
        <w:ind w:left="2124" w:hanging="1764"/>
        <w:jc w:val="both"/>
        <w:rPr>
          <w:rFonts w:ascii="Calibri" w:hAnsi="Calibri"/>
          <w:i/>
        </w:rPr>
      </w:pPr>
      <w:r w:rsidRPr="00C51713">
        <w:rPr>
          <w:rFonts w:ascii="Calibri" w:hAnsi="Calibri"/>
          <w:b/>
        </w:rPr>
        <w:t>PRILOG III.</w:t>
      </w:r>
      <w:r w:rsidRPr="00C51713">
        <w:rPr>
          <w:rFonts w:ascii="Calibri" w:hAnsi="Calibri"/>
        </w:rPr>
        <w:tab/>
      </w:r>
      <w:r w:rsidRPr="00C51713">
        <w:rPr>
          <w:rFonts w:ascii="Calibri" w:hAnsi="Calibri"/>
          <w:i/>
        </w:rPr>
        <w:t>Odluka o izradi II. Ciljanih izmjena i dopuna Prostornog plana uređenja Općine Konavle i izradi Izmjena i dopuna Urbanističkog plana uređenja „Zračna luka Čilipi 1“ (Službeni glasnik Općine Konavle, 01/20., 13/</w:t>
      </w:r>
      <w:r w:rsidRPr="004B1E0C">
        <w:rPr>
          <w:rFonts w:ascii="Calibri" w:hAnsi="Calibri"/>
          <w:i/>
        </w:rPr>
        <w:t>20.</w:t>
      </w:r>
      <w:r w:rsidR="00472DFF" w:rsidRPr="004B1E0C">
        <w:rPr>
          <w:rFonts w:ascii="Calibri" w:hAnsi="Calibri"/>
          <w:i/>
        </w:rPr>
        <w:t xml:space="preserve">, </w:t>
      </w:r>
      <w:r w:rsidR="004B1E0C" w:rsidRPr="004B1E0C">
        <w:rPr>
          <w:rFonts w:ascii="Calibri" w:hAnsi="Calibri"/>
          <w:i/>
        </w:rPr>
        <w:t>04</w:t>
      </w:r>
      <w:r w:rsidR="00472DFF" w:rsidRPr="004B1E0C">
        <w:rPr>
          <w:rFonts w:ascii="Calibri" w:hAnsi="Calibri"/>
          <w:i/>
        </w:rPr>
        <w:t>/22.</w:t>
      </w:r>
      <w:r w:rsidRPr="004B1E0C">
        <w:rPr>
          <w:rFonts w:ascii="Calibri" w:hAnsi="Calibri"/>
          <w:i/>
        </w:rPr>
        <w:t>)</w:t>
      </w:r>
    </w:p>
    <w:p w14:paraId="41DDBBAC" w14:textId="77777777" w:rsidR="004C0FAC" w:rsidRPr="00C51713" w:rsidRDefault="004C0FAC" w:rsidP="004C0FAC">
      <w:pPr>
        <w:ind w:left="2124" w:hanging="1764"/>
        <w:jc w:val="both"/>
        <w:rPr>
          <w:rFonts w:ascii="Calibri" w:hAnsi="Calibri"/>
          <w:i/>
        </w:rPr>
      </w:pPr>
      <w:r w:rsidRPr="00C51713">
        <w:rPr>
          <w:rFonts w:ascii="Calibri" w:hAnsi="Calibri"/>
          <w:b/>
        </w:rPr>
        <w:t>PRILOG IV.</w:t>
      </w:r>
      <w:r w:rsidRPr="00C51713">
        <w:rPr>
          <w:rFonts w:ascii="Calibri" w:hAnsi="Calibri"/>
        </w:rPr>
        <w:tab/>
      </w:r>
      <w:r w:rsidRPr="00C51713">
        <w:rPr>
          <w:rFonts w:ascii="Calibri" w:hAnsi="Calibri"/>
          <w:i/>
        </w:rPr>
        <w:t>Mišljenje nadležnog tijela da nije potrebno provesti ocjenu o potrebi strateške procjene utjecaja na okoliš</w:t>
      </w:r>
    </w:p>
    <w:p w14:paraId="72758DD2" w14:textId="77777777" w:rsidR="004C0FAC" w:rsidRPr="00C51713" w:rsidRDefault="004C0FAC" w:rsidP="004C0FAC">
      <w:pPr>
        <w:ind w:left="2124" w:hanging="1764"/>
        <w:jc w:val="both"/>
        <w:rPr>
          <w:rFonts w:ascii="Calibri" w:hAnsi="Calibri"/>
          <w:i/>
        </w:rPr>
      </w:pPr>
      <w:r w:rsidRPr="00C51713">
        <w:rPr>
          <w:rFonts w:ascii="Calibri" w:hAnsi="Calibri"/>
          <w:b/>
        </w:rPr>
        <w:lastRenderedPageBreak/>
        <w:t>PRILOG V.</w:t>
      </w:r>
      <w:r w:rsidRPr="00C51713">
        <w:rPr>
          <w:rFonts w:ascii="Calibri" w:hAnsi="Calibri"/>
        </w:rPr>
        <w:tab/>
      </w:r>
      <w:r w:rsidRPr="00C51713">
        <w:rPr>
          <w:rFonts w:ascii="Calibri" w:hAnsi="Calibri"/>
          <w:i/>
        </w:rPr>
        <w:t>Mišljenje nadležnog tijela da su II. Ciljane Izmjene i dopune Prostornog plana uređenja Općine Konavle te Izmjene i dopune Urbanističkog plana uređenja „Zračna luka Čilipi 1“ prihvatljive za ekološku mrežu</w:t>
      </w:r>
    </w:p>
    <w:p w14:paraId="22CEB76A" w14:textId="77777777" w:rsidR="004C0FAC" w:rsidRPr="00C51713" w:rsidRDefault="004C0FAC" w:rsidP="004C0FAC">
      <w:pPr>
        <w:ind w:left="2124" w:hanging="1764"/>
        <w:jc w:val="both"/>
        <w:rPr>
          <w:rFonts w:ascii="Calibri" w:hAnsi="Calibri" w:cs="Arial"/>
          <w:bCs/>
          <w:lang w:val="pl-PL"/>
        </w:rPr>
      </w:pPr>
      <w:r w:rsidRPr="00C51713">
        <w:rPr>
          <w:rFonts w:ascii="Calibri" w:hAnsi="Calibri"/>
          <w:b/>
        </w:rPr>
        <w:t>PRILOG VI.</w:t>
      </w:r>
      <w:r w:rsidRPr="00C51713">
        <w:rPr>
          <w:rFonts w:ascii="Calibri" w:hAnsi="Calibri"/>
        </w:rPr>
        <w:tab/>
      </w:r>
      <w:r w:rsidRPr="00C51713">
        <w:rPr>
          <w:rFonts w:ascii="Calibri" w:hAnsi="Calibri" w:cs="Arial"/>
          <w:bCs/>
          <w:lang w:val="pl-PL"/>
        </w:rPr>
        <w:t>Dokumentacija</w:t>
      </w:r>
      <w:r w:rsidRPr="00C51713">
        <w:rPr>
          <w:rFonts w:ascii="Calibri" w:hAnsi="Calibri" w:cs="Arial"/>
          <w:bCs/>
        </w:rPr>
        <w:t xml:space="preserve"> </w:t>
      </w:r>
      <w:r w:rsidRPr="00C51713">
        <w:rPr>
          <w:rFonts w:ascii="Calibri" w:hAnsi="Calibri" w:cs="Arial"/>
          <w:bCs/>
          <w:lang w:val="pl-PL"/>
        </w:rPr>
        <w:t>o</w:t>
      </w:r>
      <w:r w:rsidRPr="00C51713">
        <w:rPr>
          <w:rFonts w:ascii="Calibri" w:hAnsi="Calibri" w:cs="Arial"/>
          <w:bCs/>
        </w:rPr>
        <w:t xml:space="preserve"> </w:t>
      </w:r>
      <w:r w:rsidRPr="00C51713">
        <w:rPr>
          <w:rFonts w:ascii="Calibri" w:hAnsi="Calibri" w:cs="Arial"/>
          <w:bCs/>
          <w:lang w:val="pl-PL"/>
        </w:rPr>
        <w:t>ovla</w:t>
      </w:r>
      <w:r w:rsidRPr="00C51713">
        <w:rPr>
          <w:rFonts w:ascii="Calibri" w:hAnsi="Calibri" w:cs="Arial"/>
          <w:bCs/>
        </w:rPr>
        <w:t>š</w:t>
      </w:r>
      <w:r w:rsidRPr="00C51713">
        <w:rPr>
          <w:rFonts w:ascii="Calibri" w:hAnsi="Calibri" w:cs="Arial"/>
          <w:bCs/>
          <w:lang w:val="pl-PL"/>
        </w:rPr>
        <w:t>tenju</w:t>
      </w:r>
      <w:r w:rsidRPr="00C51713">
        <w:rPr>
          <w:rFonts w:ascii="Calibri" w:hAnsi="Calibri" w:cs="Arial"/>
          <w:bCs/>
        </w:rPr>
        <w:t xml:space="preserve"> </w:t>
      </w:r>
      <w:r w:rsidRPr="00C51713">
        <w:rPr>
          <w:rFonts w:ascii="Calibri" w:hAnsi="Calibri" w:cs="Arial"/>
          <w:bCs/>
          <w:lang w:val="pl-PL"/>
        </w:rPr>
        <w:t>stru</w:t>
      </w:r>
      <w:r w:rsidRPr="00C51713">
        <w:rPr>
          <w:rFonts w:ascii="Calibri" w:hAnsi="Calibri" w:cs="Arial"/>
          <w:bCs/>
        </w:rPr>
        <w:t>č</w:t>
      </w:r>
      <w:r w:rsidRPr="00C51713">
        <w:rPr>
          <w:rFonts w:ascii="Calibri" w:hAnsi="Calibri" w:cs="Arial"/>
          <w:bCs/>
          <w:lang w:val="pl-PL"/>
        </w:rPr>
        <w:t>nog</w:t>
      </w:r>
      <w:r w:rsidRPr="00C51713">
        <w:rPr>
          <w:rFonts w:ascii="Calibri" w:hAnsi="Calibri" w:cs="Arial"/>
          <w:bCs/>
        </w:rPr>
        <w:t xml:space="preserve"> </w:t>
      </w:r>
      <w:r w:rsidRPr="00C51713">
        <w:rPr>
          <w:rFonts w:ascii="Calibri" w:hAnsi="Calibri" w:cs="Arial"/>
          <w:bCs/>
          <w:lang w:val="pl-PL"/>
        </w:rPr>
        <w:t>izra</w:t>
      </w:r>
      <w:r w:rsidRPr="00C51713">
        <w:rPr>
          <w:rFonts w:ascii="Calibri" w:hAnsi="Calibri" w:cs="Arial"/>
          <w:bCs/>
        </w:rPr>
        <w:t>đ</w:t>
      </w:r>
      <w:r w:rsidRPr="00C51713">
        <w:rPr>
          <w:rFonts w:ascii="Calibri" w:hAnsi="Calibri" w:cs="Arial"/>
          <w:bCs/>
          <w:lang w:val="pl-PL"/>
        </w:rPr>
        <w:t>iva</w:t>
      </w:r>
      <w:r w:rsidRPr="00C51713">
        <w:rPr>
          <w:rFonts w:ascii="Calibri" w:hAnsi="Calibri" w:cs="Arial"/>
          <w:bCs/>
        </w:rPr>
        <w:t>č</w:t>
      </w:r>
      <w:r w:rsidRPr="00C51713">
        <w:rPr>
          <w:rFonts w:ascii="Calibri" w:hAnsi="Calibri" w:cs="Arial"/>
          <w:bCs/>
          <w:lang w:val="pl-PL"/>
        </w:rPr>
        <w:t>a</w:t>
      </w:r>
      <w:r w:rsidRPr="00C51713">
        <w:rPr>
          <w:rFonts w:ascii="Calibri" w:hAnsi="Calibri" w:cs="Arial"/>
          <w:bCs/>
        </w:rPr>
        <w:t xml:space="preserve"> </w:t>
      </w:r>
      <w:r w:rsidRPr="00C51713">
        <w:rPr>
          <w:rFonts w:ascii="Calibri" w:hAnsi="Calibri" w:cs="Arial"/>
          <w:bCs/>
          <w:lang w:val="pl-PL"/>
        </w:rPr>
        <w:t>Plana</w:t>
      </w:r>
      <w:r w:rsidRPr="00C51713">
        <w:rPr>
          <w:rFonts w:ascii="Calibri" w:hAnsi="Calibri" w:cs="Arial"/>
          <w:bCs/>
        </w:rPr>
        <w:t xml:space="preserve"> </w:t>
      </w:r>
      <w:r w:rsidRPr="00C51713">
        <w:rPr>
          <w:rFonts w:ascii="Calibri" w:hAnsi="Calibri" w:cs="Arial"/>
          <w:bCs/>
          <w:lang w:val="pl-PL"/>
        </w:rPr>
        <w:t>za</w:t>
      </w:r>
      <w:r w:rsidRPr="00C51713">
        <w:rPr>
          <w:rFonts w:ascii="Calibri" w:hAnsi="Calibri" w:cs="Arial"/>
          <w:bCs/>
        </w:rPr>
        <w:t xml:space="preserve"> </w:t>
      </w:r>
      <w:r w:rsidRPr="00C51713">
        <w:rPr>
          <w:rFonts w:ascii="Calibri" w:hAnsi="Calibri" w:cs="Arial"/>
          <w:bCs/>
          <w:lang w:val="pl-PL"/>
        </w:rPr>
        <w:t>izradu</w:t>
      </w:r>
      <w:r w:rsidRPr="00C51713">
        <w:rPr>
          <w:rFonts w:ascii="Calibri" w:hAnsi="Calibri" w:cs="Arial"/>
          <w:bCs/>
        </w:rPr>
        <w:t xml:space="preserve"> </w:t>
      </w:r>
      <w:r w:rsidRPr="00C51713">
        <w:rPr>
          <w:rFonts w:ascii="Calibri" w:hAnsi="Calibri" w:cs="Arial"/>
          <w:bCs/>
          <w:lang w:val="pl-PL"/>
        </w:rPr>
        <w:t>prostornih</w:t>
      </w:r>
      <w:r w:rsidRPr="00C51713">
        <w:rPr>
          <w:rFonts w:ascii="Calibri" w:hAnsi="Calibri" w:cs="Arial"/>
          <w:bCs/>
        </w:rPr>
        <w:t xml:space="preserve"> </w:t>
      </w:r>
      <w:r w:rsidRPr="00C51713">
        <w:rPr>
          <w:rFonts w:ascii="Calibri" w:hAnsi="Calibri" w:cs="Arial"/>
          <w:bCs/>
          <w:lang w:val="pl-PL"/>
        </w:rPr>
        <w:t>planova</w:t>
      </w:r>
    </w:p>
    <w:p w14:paraId="168ABC56" w14:textId="77777777" w:rsidR="004C0FAC" w:rsidRDefault="004C0FAC" w:rsidP="003F6D93">
      <w:pPr>
        <w:spacing w:line="276" w:lineRule="auto"/>
        <w:ind w:left="2124" w:hanging="1764"/>
        <w:jc w:val="both"/>
        <w:rPr>
          <w:rFonts w:ascii="Calibri" w:hAnsi="Calibri" w:cs="Arial"/>
          <w:bCs/>
          <w:lang w:val="pl-PL"/>
        </w:rPr>
      </w:pPr>
    </w:p>
    <w:p w14:paraId="17315C6B" w14:textId="77777777" w:rsidR="0049516B" w:rsidRPr="0049516B" w:rsidRDefault="0049516B" w:rsidP="0049516B">
      <w:pPr>
        <w:spacing w:line="276" w:lineRule="auto"/>
        <w:jc w:val="center"/>
        <w:rPr>
          <w:rFonts w:ascii="Calibri" w:eastAsia="SimSun" w:hAnsi="Calibri" w:cs="Calibri"/>
          <w:lang w:eastAsia="zh-TW"/>
        </w:rPr>
      </w:pPr>
      <w:r w:rsidRPr="0049516B">
        <w:rPr>
          <w:rFonts w:ascii="Calibri" w:eastAsia="SimSun" w:hAnsi="Calibri" w:cs="Calibri"/>
          <w:lang w:eastAsia="zh-TW"/>
        </w:rPr>
        <w:t>Članak 3.</w:t>
      </w:r>
    </w:p>
    <w:p w14:paraId="5BB322A7" w14:textId="0EAD6435" w:rsidR="0049516B" w:rsidRPr="0049516B" w:rsidRDefault="0049516B" w:rsidP="0049516B">
      <w:pPr>
        <w:numPr>
          <w:ilvl w:val="0"/>
          <w:numId w:val="13"/>
        </w:numPr>
        <w:spacing w:line="276" w:lineRule="auto"/>
        <w:jc w:val="both"/>
        <w:rPr>
          <w:rFonts w:ascii="Calibri" w:eastAsia="SimSun" w:hAnsi="Calibri" w:cs="Calibri"/>
          <w:lang w:eastAsia="zh-TW"/>
        </w:rPr>
      </w:pPr>
      <w:r w:rsidRPr="0049516B">
        <w:rPr>
          <w:rFonts w:ascii="Calibri" w:eastAsia="SimSun" w:hAnsi="Calibri" w:cs="Calibri"/>
          <w:lang w:eastAsia="zh-TW"/>
        </w:rPr>
        <w:t xml:space="preserve">Izmjenjeni dijelovi tekstualnog i grafičkog dijela iz članka 2. zamijenjuju odgovarajuće dijelove </w:t>
      </w:r>
      <w:r w:rsidRPr="0049516B">
        <w:rPr>
          <w:rFonts w:ascii="Calibri" w:eastAsia="SimSun" w:hAnsi="Calibri" w:cs="Calibri"/>
          <w:i/>
          <w:lang w:eastAsia="zh-TW"/>
        </w:rPr>
        <w:t>Urbanističk</w:t>
      </w:r>
      <w:r>
        <w:rPr>
          <w:rFonts w:ascii="Calibri" w:eastAsia="SimSun" w:hAnsi="Calibri" w:cs="Calibri"/>
          <w:i/>
          <w:lang w:eastAsia="zh-TW"/>
        </w:rPr>
        <w:t>og</w:t>
      </w:r>
      <w:r w:rsidRPr="0049516B">
        <w:rPr>
          <w:rFonts w:ascii="Calibri" w:eastAsia="SimSun" w:hAnsi="Calibri" w:cs="Calibri"/>
          <w:i/>
          <w:lang w:eastAsia="zh-TW"/>
        </w:rPr>
        <w:t xml:space="preserve"> plan</w:t>
      </w:r>
      <w:r>
        <w:rPr>
          <w:rFonts w:ascii="Calibri" w:eastAsia="SimSun" w:hAnsi="Calibri" w:cs="Calibri"/>
          <w:i/>
          <w:lang w:eastAsia="zh-TW"/>
        </w:rPr>
        <w:t>a</w:t>
      </w:r>
      <w:r w:rsidRPr="0049516B">
        <w:rPr>
          <w:rFonts w:ascii="Calibri" w:eastAsia="SimSun" w:hAnsi="Calibri" w:cs="Calibri"/>
          <w:i/>
          <w:lang w:eastAsia="zh-TW"/>
        </w:rPr>
        <w:t xml:space="preserve"> uređenja „Zračna luka Čilipi 1“ (Službeni glasnik Općine Konavle, 10/14., 02/16.)</w:t>
      </w:r>
      <w:r>
        <w:rPr>
          <w:rFonts w:ascii="Calibri" w:eastAsia="SimSun" w:hAnsi="Calibri" w:cs="Calibri"/>
          <w:i/>
          <w:lang w:eastAsia="zh-TW"/>
        </w:rPr>
        <w:t>.</w:t>
      </w:r>
    </w:p>
    <w:p w14:paraId="024539D6" w14:textId="03BEF5EE" w:rsidR="0049516B" w:rsidRPr="0049516B" w:rsidRDefault="0049516B" w:rsidP="0049516B">
      <w:pPr>
        <w:numPr>
          <w:ilvl w:val="0"/>
          <w:numId w:val="13"/>
        </w:numPr>
        <w:spacing w:line="276" w:lineRule="auto"/>
        <w:jc w:val="both"/>
        <w:rPr>
          <w:rFonts w:ascii="Calibri" w:eastAsia="SimSun" w:hAnsi="Calibri" w:cs="Calibri"/>
          <w:lang w:eastAsia="zh-TW"/>
        </w:rPr>
      </w:pPr>
      <w:r w:rsidRPr="0049516B">
        <w:rPr>
          <w:rFonts w:ascii="Calibri" w:eastAsia="SimSun" w:hAnsi="Calibri" w:cs="Calibri"/>
          <w:lang w:eastAsia="zh-TW"/>
        </w:rPr>
        <w:t xml:space="preserve">Ostali dijelovi tekstualnog i grafičkog dijela Plana te obvezni prilozi </w:t>
      </w:r>
      <w:r w:rsidRPr="0049516B">
        <w:rPr>
          <w:rFonts w:ascii="Calibri" w:eastAsia="SimSun" w:hAnsi="Calibri" w:cs="Calibri"/>
          <w:i/>
          <w:lang w:eastAsia="zh-TW"/>
        </w:rPr>
        <w:t>Urbanističk</w:t>
      </w:r>
      <w:r>
        <w:rPr>
          <w:rFonts w:ascii="Calibri" w:eastAsia="SimSun" w:hAnsi="Calibri" w:cs="Calibri"/>
          <w:i/>
          <w:lang w:eastAsia="zh-TW"/>
        </w:rPr>
        <w:t>og</w:t>
      </w:r>
      <w:r w:rsidRPr="0049516B">
        <w:rPr>
          <w:rFonts w:ascii="Calibri" w:eastAsia="SimSun" w:hAnsi="Calibri" w:cs="Calibri"/>
          <w:i/>
          <w:lang w:eastAsia="zh-TW"/>
        </w:rPr>
        <w:t xml:space="preserve"> plan</w:t>
      </w:r>
      <w:r>
        <w:rPr>
          <w:rFonts w:ascii="Calibri" w:eastAsia="SimSun" w:hAnsi="Calibri" w:cs="Calibri"/>
          <w:i/>
          <w:lang w:eastAsia="zh-TW"/>
        </w:rPr>
        <w:t>a</w:t>
      </w:r>
      <w:r w:rsidRPr="0049516B">
        <w:rPr>
          <w:rFonts w:ascii="Calibri" w:eastAsia="SimSun" w:hAnsi="Calibri" w:cs="Calibri"/>
          <w:i/>
          <w:lang w:eastAsia="zh-TW"/>
        </w:rPr>
        <w:t xml:space="preserve"> uređenja „Zračna luka Čilipi 1“ </w:t>
      </w:r>
      <w:r w:rsidRPr="0049516B">
        <w:rPr>
          <w:rFonts w:ascii="Calibri" w:eastAsia="SimSun" w:hAnsi="Calibri" w:cs="Calibri"/>
          <w:lang w:eastAsia="zh-TW"/>
        </w:rPr>
        <w:t>ostaju nepromijenjeni.</w:t>
      </w:r>
    </w:p>
    <w:p w14:paraId="08868C1C" w14:textId="77777777" w:rsidR="0049516B" w:rsidRPr="00C51713" w:rsidRDefault="0049516B" w:rsidP="003F6D93">
      <w:pPr>
        <w:spacing w:line="276" w:lineRule="auto"/>
        <w:ind w:left="2124" w:hanging="1764"/>
        <w:jc w:val="both"/>
        <w:rPr>
          <w:rFonts w:ascii="Calibri" w:hAnsi="Calibri" w:cs="Arial"/>
          <w:bCs/>
          <w:lang w:val="pl-PL"/>
        </w:rPr>
      </w:pPr>
    </w:p>
    <w:p w14:paraId="6F5F1660" w14:textId="77777777" w:rsidR="004C0FAC" w:rsidRPr="00C51713" w:rsidRDefault="004C0FAC" w:rsidP="003F6D93">
      <w:pPr>
        <w:spacing w:line="276" w:lineRule="auto"/>
        <w:ind w:left="2124" w:hanging="1764"/>
        <w:jc w:val="both"/>
        <w:rPr>
          <w:rFonts w:ascii="Calibri" w:hAnsi="Calibri" w:cs="Arial"/>
          <w:bCs/>
          <w:lang w:val="pl-PL"/>
        </w:rPr>
      </w:pPr>
    </w:p>
    <w:p w14:paraId="6B2BF87C" w14:textId="77777777" w:rsidR="0010287D" w:rsidRPr="00C51713" w:rsidRDefault="005D2404" w:rsidP="001648DE">
      <w:pPr>
        <w:pStyle w:val="NoSpacing"/>
        <w:suppressAutoHyphens w:val="0"/>
        <w:spacing w:line="276" w:lineRule="auto"/>
        <w:textAlignment w:val="auto"/>
        <w:rPr>
          <w:rFonts w:asciiTheme="minorHAnsi" w:hAnsiTheme="minorHAnsi" w:cstheme="minorHAnsi"/>
          <w:b/>
          <w:sz w:val="20"/>
          <w:szCs w:val="20"/>
        </w:rPr>
      </w:pPr>
      <w:r w:rsidRPr="00C51713">
        <w:rPr>
          <w:rFonts w:asciiTheme="minorHAnsi" w:hAnsiTheme="minorHAnsi" w:cstheme="minorHAnsi"/>
          <w:b/>
          <w:sz w:val="20"/>
          <w:szCs w:val="20"/>
        </w:rPr>
        <w:t>II. ODREDBE ZA PROVOĐENJE</w:t>
      </w:r>
    </w:p>
    <w:p w14:paraId="79F45BF5" w14:textId="77777777" w:rsidR="00D474A0" w:rsidRPr="00C51713" w:rsidRDefault="00D474A0" w:rsidP="001648DE">
      <w:pPr>
        <w:spacing w:line="276" w:lineRule="auto"/>
        <w:jc w:val="both"/>
        <w:rPr>
          <w:rFonts w:ascii="Calibri" w:eastAsia="SimSun" w:hAnsi="Calibri" w:cs="Calibri"/>
          <w:b/>
          <w:lang w:eastAsia="zh-TW"/>
        </w:rPr>
      </w:pPr>
    </w:p>
    <w:p w14:paraId="3603BBE6" w14:textId="39E1690A" w:rsidR="004C0FAC" w:rsidRPr="00C51713" w:rsidRDefault="004C0FAC" w:rsidP="0015642D">
      <w:pPr>
        <w:numPr>
          <w:ilvl w:val="0"/>
          <w:numId w:val="4"/>
        </w:numPr>
        <w:spacing w:after="200" w:line="276" w:lineRule="auto"/>
        <w:jc w:val="center"/>
        <w:rPr>
          <w:rFonts w:ascii="Calibri" w:hAnsi="Calibri" w:cs="Calibri"/>
          <w:sz w:val="18"/>
          <w:szCs w:val="18"/>
          <w:lang w:eastAsia="zh-CN"/>
        </w:rPr>
      </w:pPr>
    </w:p>
    <w:p w14:paraId="484C3827" w14:textId="77777777" w:rsidR="004C0FAC" w:rsidRPr="00C51713" w:rsidRDefault="004C0FAC" w:rsidP="004C0FAC">
      <w:pPr>
        <w:spacing w:line="276" w:lineRule="auto"/>
        <w:jc w:val="both"/>
        <w:rPr>
          <w:rFonts w:ascii="Calibri" w:hAnsi="Calibri" w:cs="Calibri"/>
          <w:b/>
          <w:lang w:eastAsia="zh-CN"/>
        </w:rPr>
      </w:pPr>
      <w:r w:rsidRPr="00C51713">
        <w:rPr>
          <w:rFonts w:ascii="Calibri" w:hAnsi="Calibri" w:cs="Calibri"/>
          <w:b/>
          <w:lang w:eastAsia="zh-CN"/>
        </w:rPr>
        <w:t>U članku 5., stavak (6) mijenja se i glasi:</w:t>
      </w:r>
    </w:p>
    <w:p w14:paraId="2F130297" w14:textId="463C06E7" w:rsidR="004C0FAC" w:rsidRPr="00C51713" w:rsidRDefault="004C0FAC" w:rsidP="004C0FAC">
      <w:pPr>
        <w:spacing w:line="276" w:lineRule="auto"/>
        <w:jc w:val="both"/>
        <w:rPr>
          <w:rFonts w:ascii="Calibri" w:hAnsi="Calibri" w:cs="Calibri"/>
          <w:lang w:eastAsia="zh-CN"/>
        </w:rPr>
      </w:pPr>
      <w:r w:rsidRPr="00C51713">
        <w:rPr>
          <w:rFonts w:ascii="Calibri" w:hAnsi="Calibri" w:cs="Calibri"/>
          <w:lang w:eastAsia="zh-CN"/>
        </w:rPr>
        <w:t xml:space="preserve">„(6) Uz južnu granicu obuhvata predviđena je zona izdvojenog građevinskog područja izvan naselja gospodarske namjene „Čilipi“, ukupne površine </w:t>
      </w:r>
      <w:r w:rsidR="002E7B83">
        <w:rPr>
          <w:rFonts w:ascii="Calibri" w:hAnsi="Calibri" w:cs="Calibri"/>
          <w:lang w:eastAsia="zh-CN"/>
        </w:rPr>
        <w:t>21,6</w:t>
      </w:r>
      <w:r w:rsidR="005C7B8B">
        <w:rPr>
          <w:rFonts w:ascii="Calibri" w:hAnsi="Calibri" w:cs="Calibri"/>
          <w:lang w:eastAsia="zh-CN"/>
        </w:rPr>
        <w:t>1</w:t>
      </w:r>
      <w:r w:rsidRPr="00C51713">
        <w:rPr>
          <w:rFonts w:ascii="Calibri" w:hAnsi="Calibri" w:cs="Calibri"/>
          <w:lang w:eastAsia="zh-CN"/>
        </w:rPr>
        <w:t xml:space="preserve"> ha.“</w:t>
      </w:r>
    </w:p>
    <w:p w14:paraId="07572D35" w14:textId="77777777" w:rsidR="004C0FAC" w:rsidRPr="00C51713" w:rsidRDefault="004C0FAC" w:rsidP="004C0FAC">
      <w:pPr>
        <w:spacing w:line="276" w:lineRule="auto"/>
        <w:jc w:val="both"/>
        <w:rPr>
          <w:rFonts w:ascii="Calibri" w:hAnsi="Calibri" w:cs="Calibri"/>
          <w:lang w:eastAsia="zh-CN"/>
        </w:rPr>
      </w:pPr>
    </w:p>
    <w:p w14:paraId="366DEF45" w14:textId="77777777" w:rsidR="004C0FAC" w:rsidRPr="00C51713" w:rsidRDefault="004C0FAC" w:rsidP="0015642D">
      <w:pPr>
        <w:numPr>
          <w:ilvl w:val="0"/>
          <w:numId w:val="4"/>
        </w:numPr>
        <w:spacing w:after="200" w:line="276" w:lineRule="auto"/>
        <w:jc w:val="center"/>
        <w:rPr>
          <w:rFonts w:ascii="Calibri" w:hAnsi="Calibri" w:cs="Calibri"/>
          <w:sz w:val="22"/>
          <w:szCs w:val="22"/>
          <w:lang w:eastAsia="zh-CN"/>
        </w:rPr>
      </w:pPr>
    </w:p>
    <w:p w14:paraId="3280F991" w14:textId="77777777" w:rsidR="004C0FAC" w:rsidRPr="00C51713" w:rsidRDefault="004C0FAC" w:rsidP="004C0FAC">
      <w:pPr>
        <w:spacing w:line="276" w:lineRule="auto"/>
        <w:jc w:val="both"/>
        <w:rPr>
          <w:rFonts w:ascii="Calibri" w:hAnsi="Calibri" w:cs="Calibri"/>
          <w:b/>
          <w:lang w:eastAsia="zh-CN"/>
        </w:rPr>
      </w:pPr>
      <w:r w:rsidRPr="00C51713">
        <w:rPr>
          <w:rFonts w:ascii="Calibri" w:hAnsi="Calibri" w:cs="Calibri"/>
          <w:b/>
          <w:lang w:eastAsia="zh-CN"/>
        </w:rPr>
        <w:t>U članku 10., stavak (2), podstavak 3. mijenja se i glasi:</w:t>
      </w:r>
    </w:p>
    <w:p w14:paraId="18F2FECE" w14:textId="77777777" w:rsidR="004C0FAC" w:rsidRPr="00C51713" w:rsidRDefault="004C0FAC" w:rsidP="004C0FAC">
      <w:pPr>
        <w:spacing w:line="276" w:lineRule="auto"/>
        <w:jc w:val="both"/>
        <w:rPr>
          <w:rFonts w:ascii="Calibri" w:hAnsi="Calibri" w:cs="Calibri"/>
          <w:lang w:eastAsia="zh-CN"/>
        </w:rPr>
      </w:pPr>
      <w:r w:rsidRPr="00C51713">
        <w:rPr>
          <w:rFonts w:ascii="Calibri" w:hAnsi="Calibri" w:cs="Calibri"/>
          <w:lang w:eastAsia="zh-CN"/>
        </w:rPr>
        <w:t>„3. GOSPODARSKA NAMJENA – POSLOVNA:</w:t>
      </w:r>
    </w:p>
    <w:p w14:paraId="3D25D11E" w14:textId="77777777" w:rsidR="004C0FAC" w:rsidRPr="00C51713" w:rsidRDefault="004C0FAC" w:rsidP="004C0FAC">
      <w:pPr>
        <w:spacing w:line="276" w:lineRule="auto"/>
        <w:jc w:val="both"/>
        <w:rPr>
          <w:rFonts w:ascii="Calibri" w:hAnsi="Calibri" w:cs="Calibri"/>
          <w:lang w:eastAsia="zh-CN"/>
        </w:rPr>
      </w:pPr>
      <w:r w:rsidRPr="00C51713">
        <w:rPr>
          <w:rFonts w:ascii="Calibri" w:hAnsi="Calibri" w:cs="Calibri"/>
          <w:lang w:eastAsia="zh-CN"/>
        </w:rPr>
        <w:t>3.1. pretežito uslužna ……………………………….K1</w:t>
      </w:r>
    </w:p>
    <w:p w14:paraId="6ED45326" w14:textId="77777777" w:rsidR="004C0FAC" w:rsidRPr="00C51713" w:rsidRDefault="004C0FAC" w:rsidP="004C0FAC">
      <w:pPr>
        <w:spacing w:line="276" w:lineRule="auto"/>
        <w:jc w:val="both"/>
        <w:rPr>
          <w:rFonts w:ascii="Calibri" w:hAnsi="Calibri" w:cs="Calibri"/>
          <w:lang w:eastAsia="zh-CN"/>
        </w:rPr>
      </w:pPr>
      <w:r w:rsidRPr="00C51713">
        <w:rPr>
          <w:rFonts w:ascii="Calibri" w:hAnsi="Calibri" w:cs="Calibri"/>
          <w:lang w:eastAsia="zh-CN"/>
        </w:rPr>
        <w:t>3.2. pretežito trgovačka ……………………………K2</w:t>
      </w:r>
    </w:p>
    <w:p w14:paraId="6286BE2E" w14:textId="77777777" w:rsidR="004C0FAC" w:rsidRPr="00C51713" w:rsidRDefault="004C0FAC" w:rsidP="004C0FAC">
      <w:pPr>
        <w:spacing w:line="276" w:lineRule="auto"/>
        <w:jc w:val="both"/>
        <w:rPr>
          <w:rFonts w:ascii="Calibri" w:hAnsi="Calibri" w:cs="Calibri"/>
          <w:lang w:eastAsia="zh-CN"/>
        </w:rPr>
      </w:pPr>
      <w:r w:rsidRPr="00C51713">
        <w:rPr>
          <w:rFonts w:ascii="Calibri" w:hAnsi="Calibri" w:cs="Calibri"/>
          <w:lang w:eastAsia="zh-CN"/>
        </w:rPr>
        <w:t>3.3. komunalno servisna …………………………..K3</w:t>
      </w:r>
    </w:p>
    <w:p w14:paraId="663AE1C5" w14:textId="77777777" w:rsidR="004C0FAC" w:rsidRPr="00C51713" w:rsidRDefault="004C0FAC" w:rsidP="004C0FAC">
      <w:pPr>
        <w:spacing w:line="276" w:lineRule="auto"/>
        <w:jc w:val="both"/>
        <w:rPr>
          <w:rFonts w:ascii="Calibri" w:hAnsi="Calibri" w:cs="Calibri"/>
          <w:lang w:eastAsia="zh-CN"/>
        </w:rPr>
      </w:pPr>
      <w:r w:rsidRPr="00C51713">
        <w:rPr>
          <w:rFonts w:ascii="Calibri" w:hAnsi="Calibri" w:cs="Calibri"/>
          <w:lang w:eastAsia="zh-CN"/>
        </w:rPr>
        <w:t>3.4. pretežito reciklažna ……………………………K4</w:t>
      </w:r>
    </w:p>
    <w:p w14:paraId="7BF43474" w14:textId="77777777" w:rsidR="004C0FAC" w:rsidRPr="00C51713" w:rsidRDefault="004C0FAC" w:rsidP="004C0FAC">
      <w:pPr>
        <w:spacing w:line="276" w:lineRule="auto"/>
        <w:jc w:val="both"/>
        <w:rPr>
          <w:rFonts w:ascii="Calibri" w:hAnsi="Calibri" w:cs="Calibri"/>
          <w:lang w:eastAsia="zh-CN"/>
        </w:rPr>
      </w:pPr>
      <w:r w:rsidRPr="00C51713">
        <w:rPr>
          <w:rFonts w:ascii="Calibri" w:hAnsi="Calibri" w:cs="Calibri"/>
          <w:lang w:eastAsia="zh-CN"/>
        </w:rPr>
        <w:t>3.5. mješovite zone pretežito poslovne …….K5“</w:t>
      </w:r>
    </w:p>
    <w:p w14:paraId="628D49F0" w14:textId="77777777" w:rsidR="004C0FAC" w:rsidRPr="00C51713" w:rsidRDefault="004C0FAC" w:rsidP="004C0FAC">
      <w:pPr>
        <w:spacing w:line="276" w:lineRule="auto"/>
        <w:jc w:val="both"/>
        <w:rPr>
          <w:rFonts w:ascii="Calibri" w:hAnsi="Calibri" w:cs="Calibri"/>
          <w:b/>
          <w:lang w:eastAsia="zh-CN"/>
        </w:rPr>
      </w:pPr>
      <w:r w:rsidRPr="00C51713">
        <w:rPr>
          <w:rFonts w:ascii="Calibri" w:hAnsi="Calibri" w:cs="Calibri"/>
          <w:b/>
          <w:lang w:eastAsia="zh-CN"/>
        </w:rPr>
        <w:t>Iza podstavka 3. dodaje se novi podstavak 3a. koji glasi:</w:t>
      </w:r>
    </w:p>
    <w:p w14:paraId="615A6982" w14:textId="77777777" w:rsidR="004C0FAC" w:rsidRPr="00C51713" w:rsidRDefault="004C0FAC" w:rsidP="004C0FAC">
      <w:pPr>
        <w:spacing w:line="276" w:lineRule="auto"/>
        <w:jc w:val="both"/>
        <w:rPr>
          <w:rFonts w:ascii="Calibri" w:hAnsi="Calibri" w:cs="Calibri"/>
          <w:lang w:eastAsia="zh-CN"/>
        </w:rPr>
      </w:pPr>
      <w:r w:rsidRPr="00C51713">
        <w:rPr>
          <w:rFonts w:ascii="Calibri" w:hAnsi="Calibri" w:cs="Calibri"/>
          <w:lang w:eastAsia="zh-CN"/>
        </w:rPr>
        <w:t>„3a. GOSPODARSKA NAMJENA – PROIZVODNA:</w:t>
      </w:r>
    </w:p>
    <w:p w14:paraId="648E7A97" w14:textId="77777777" w:rsidR="004C0FAC" w:rsidRPr="00C51713" w:rsidRDefault="004C0FAC" w:rsidP="004C0FAC">
      <w:pPr>
        <w:spacing w:line="276" w:lineRule="auto"/>
        <w:jc w:val="both"/>
        <w:rPr>
          <w:rFonts w:ascii="Calibri" w:hAnsi="Calibri" w:cs="Calibri"/>
          <w:lang w:eastAsia="zh-CN"/>
        </w:rPr>
      </w:pPr>
      <w:r w:rsidRPr="00C51713">
        <w:rPr>
          <w:rFonts w:ascii="Calibri" w:hAnsi="Calibri" w:cs="Calibri"/>
          <w:lang w:eastAsia="zh-CN"/>
        </w:rPr>
        <w:t>3a1. pretežito zanatska ……………………………..I2</w:t>
      </w:r>
    </w:p>
    <w:p w14:paraId="4901CEF1" w14:textId="77777777" w:rsidR="004C0FAC" w:rsidRPr="00C51713" w:rsidRDefault="004C0FAC" w:rsidP="004C0FAC">
      <w:pPr>
        <w:spacing w:line="276" w:lineRule="auto"/>
        <w:jc w:val="both"/>
        <w:rPr>
          <w:rFonts w:ascii="Calibri" w:hAnsi="Calibri" w:cs="Calibri"/>
          <w:lang w:eastAsia="zh-CN"/>
        </w:rPr>
      </w:pPr>
      <w:r w:rsidRPr="00C51713">
        <w:rPr>
          <w:rFonts w:ascii="Calibri" w:hAnsi="Calibri" w:cs="Calibri"/>
          <w:lang w:eastAsia="zh-CN"/>
        </w:rPr>
        <w:t>3a2. prehrambeno-prerađivačka ……………….I3“</w:t>
      </w:r>
    </w:p>
    <w:p w14:paraId="656CD674" w14:textId="77777777" w:rsidR="004C0FAC" w:rsidRPr="00C51713" w:rsidRDefault="004C0FAC" w:rsidP="004C0FAC">
      <w:pPr>
        <w:spacing w:line="276" w:lineRule="auto"/>
        <w:jc w:val="both"/>
        <w:rPr>
          <w:rFonts w:ascii="Calibri" w:hAnsi="Calibri" w:cs="Calibri"/>
          <w:b/>
          <w:lang w:eastAsia="zh-CN"/>
        </w:rPr>
      </w:pPr>
      <w:r w:rsidRPr="00C51713">
        <w:rPr>
          <w:rFonts w:ascii="Calibri" w:hAnsi="Calibri" w:cs="Calibri"/>
          <w:b/>
          <w:lang w:eastAsia="zh-CN"/>
        </w:rPr>
        <w:t xml:space="preserve">Podstavak 7. briše se. </w:t>
      </w:r>
    </w:p>
    <w:p w14:paraId="1B6C175B" w14:textId="77777777" w:rsidR="004C0FAC" w:rsidRPr="00C51713" w:rsidRDefault="004C0FAC" w:rsidP="004C0FAC">
      <w:pPr>
        <w:spacing w:line="276" w:lineRule="auto"/>
        <w:jc w:val="both"/>
        <w:rPr>
          <w:rFonts w:ascii="Calibri" w:hAnsi="Calibri" w:cs="Calibri"/>
          <w:b/>
          <w:lang w:eastAsia="zh-CN"/>
        </w:rPr>
      </w:pPr>
      <w:r w:rsidRPr="00C51713">
        <w:rPr>
          <w:rFonts w:ascii="Calibri" w:hAnsi="Calibri" w:cs="Calibri"/>
          <w:b/>
          <w:lang w:eastAsia="zh-CN"/>
        </w:rPr>
        <w:t>Podstavak 8. redom postaje podstavak 7.</w:t>
      </w:r>
    </w:p>
    <w:p w14:paraId="1CC8B12A" w14:textId="77777777" w:rsidR="004C0FAC" w:rsidRPr="00C51713" w:rsidRDefault="004C0FAC" w:rsidP="004C0FAC">
      <w:pPr>
        <w:spacing w:line="276" w:lineRule="auto"/>
        <w:jc w:val="both"/>
        <w:rPr>
          <w:rFonts w:ascii="Calibri" w:hAnsi="Calibri" w:cs="Calibri"/>
          <w:b/>
          <w:lang w:eastAsia="zh-CN"/>
        </w:rPr>
      </w:pPr>
      <w:r w:rsidRPr="00C51713">
        <w:rPr>
          <w:rFonts w:ascii="Calibri" w:hAnsi="Calibri" w:cs="Calibri"/>
          <w:b/>
          <w:lang w:eastAsia="zh-CN"/>
        </w:rPr>
        <w:t>U tabeli „Iskaz prostornih pokazatelja unutar obuhvata Plana“, dio pod „Gospodarska-poslovna namjena“ mijenja se i glasi:</w:t>
      </w:r>
    </w:p>
    <w:p w14:paraId="5A414716" w14:textId="77777777" w:rsidR="004C0FAC" w:rsidRPr="00C51713" w:rsidRDefault="004C0FAC" w:rsidP="004C0FAC">
      <w:pPr>
        <w:spacing w:line="276" w:lineRule="auto"/>
        <w:jc w:val="both"/>
        <w:rPr>
          <w:rFonts w:ascii="Calibri" w:hAnsi="Calibri" w:cs="Calibri"/>
          <w:lang w:eastAsia="zh-CN"/>
        </w:rPr>
      </w:pPr>
      <w:r w:rsidRPr="00C51713">
        <w:rPr>
          <w:rFonts w:ascii="Calibri" w:hAnsi="Calibri" w:cs="Calibri"/>
          <w:lang w:eastAsia="zh-C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6"/>
        <w:gridCol w:w="1757"/>
        <w:gridCol w:w="1699"/>
      </w:tblGrid>
      <w:tr w:rsidR="00C51713" w:rsidRPr="00C51713" w14:paraId="6FA79E4D" w14:textId="77777777" w:rsidTr="009C6032">
        <w:trPr>
          <w:jc w:val="center"/>
        </w:trPr>
        <w:tc>
          <w:tcPr>
            <w:tcW w:w="5836" w:type="dxa"/>
            <w:shd w:val="clear" w:color="auto" w:fill="auto"/>
          </w:tcPr>
          <w:p w14:paraId="155104FD" w14:textId="77777777" w:rsidR="004C0FAC" w:rsidRPr="00C51713" w:rsidRDefault="004C0FAC" w:rsidP="004C0FAC">
            <w:pPr>
              <w:spacing w:line="276" w:lineRule="auto"/>
              <w:jc w:val="both"/>
              <w:rPr>
                <w:rFonts w:ascii="Calibri" w:hAnsi="Calibri" w:cs="Calibri"/>
                <w:b/>
                <w:lang w:eastAsia="zh-CN"/>
              </w:rPr>
            </w:pPr>
            <w:r w:rsidRPr="00C51713">
              <w:rPr>
                <w:rFonts w:ascii="Calibri" w:hAnsi="Calibri" w:cs="Calibri"/>
                <w:b/>
                <w:lang w:eastAsia="zh-CN"/>
              </w:rPr>
              <w:t>Gospodarska - poslovna namjena</w:t>
            </w:r>
          </w:p>
        </w:tc>
        <w:tc>
          <w:tcPr>
            <w:tcW w:w="1785" w:type="dxa"/>
            <w:shd w:val="clear" w:color="auto" w:fill="auto"/>
            <w:vAlign w:val="center"/>
          </w:tcPr>
          <w:p w14:paraId="60392A43" w14:textId="2D85E730" w:rsidR="004C0FAC" w:rsidRPr="00C51713" w:rsidRDefault="005C7B8B" w:rsidP="005C7B8B">
            <w:pPr>
              <w:spacing w:line="276" w:lineRule="auto"/>
              <w:jc w:val="center"/>
              <w:rPr>
                <w:rFonts w:ascii="Calibri" w:hAnsi="Calibri" w:cs="Calibri"/>
                <w:lang w:eastAsia="zh-CN"/>
              </w:rPr>
            </w:pPr>
            <w:r>
              <w:rPr>
                <w:rFonts w:ascii="Calibri" w:hAnsi="Calibri" w:cs="Calibri"/>
                <w:lang w:eastAsia="zh-CN"/>
              </w:rPr>
              <w:t>222</w:t>
            </w:r>
            <w:r w:rsidR="001B5B51">
              <w:rPr>
                <w:rFonts w:ascii="Calibri" w:hAnsi="Calibri" w:cs="Calibri"/>
                <w:lang w:eastAsia="zh-CN"/>
              </w:rPr>
              <w:t>.</w:t>
            </w:r>
            <w:r>
              <w:rPr>
                <w:rFonts w:ascii="Calibri" w:hAnsi="Calibri" w:cs="Calibri"/>
                <w:lang w:eastAsia="zh-CN"/>
              </w:rPr>
              <w:t>610</w:t>
            </w:r>
            <w:r w:rsidR="001B5B51">
              <w:rPr>
                <w:rFonts w:ascii="Calibri" w:hAnsi="Calibri" w:cs="Calibri"/>
                <w:lang w:eastAsia="zh-CN"/>
              </w:rPr>
              <w:t>,</w:t>
            </w:r>
            <w:r>
              <w:rPr>
                <w:rFonts w:ascii="Calibri" w:hAnsi="Calibri" w:cs="Calibri"/>
                <w:lang w:eastAsia="zh-CN"/>
              </w:rPr>
              <w:t>4</w:t>
            </w:r>
            <w:r w:rsidR="001B5B51">
              <w:rPr>
                <w:rFonts w:ascii="Calibri" w:hAnsi="Calibri" w:cs="Calibri"/>
                <w:lang w:eastAsia="zh-CN"/>
              </w:rPr>
              <w:t>0</w:t>
            </w:r>
            <w:r w:rsidR="004C0FAC" w:rsidRPr="00C51713">
              <w:rPr>
                <w:rFonts w:ascii="Calibri" w:hAnsi="Calibri" w:cs="Calibri"/>
                <w:lang w:eastAsia="zh-CN"/>
              </w:rPr>
              <w:t>*</w:t>
            </w:r>
          </w:p>
        </w:tc>
        <w:tc>
          <w:tcPr>
            <w:tcW w:w="1754" w:type="dxa"/>
            <w:shd w:val="clear" w:color="auto" w:fill="auto"/>
            <w:vAlign w:val="center"/>
          </w:tcPr>
          <w:p w14:paraId="0C1729B4" w14:textId="5E192EAE" w:rsidR="004C0FAC" w:rsidRPr="00C51713" w:rsidRDefault="001B5B51" w:rsidP="004C0FAC">
            <w:pPr>
              <w:spacing w:line="276" w:lineRule="auto"/>
              <w:jc w:val="center"/>
              <w:rPr>
                <w:rFonts w:ascii="Calibri" w:hAnsi="Calibri" w:cs="Calibri"/>
                <w:lang w:eastAsia="zh-CN"/>
              </w:rPr>
            </w:pPr>
            <w:r>
              <w:rPr>
                <w:rFonts w:ascii="Calibri" w:hAnsi="Calibri" w:cs="Calibri"/>
                <w:lang w:eastAsia="zh-CN"/>
              </w:rPr>
              <w:t>8,</w:t>
            </w:r>
            <w:r w:rsidR="005C7B8B">
              <w:rPr>
                <w:rFonts w:ascii="Calibri" w:hAnsi="Calibri" w:cs="Calibri"/>
                <w:lang w:eastAsia="zh-CN"/>
              </w:rPr>
              <w:t>6</w:t>
            </w:r>
            <w:r>
              <w:rPr>
                <w:rFonts w:ascii="Calibri" w:hAnsi="Calibri" w:cs="Calibri"/>
                <w:lang w:eastAsia="zh-CN"/>
              </w:rPr>
              <w:t>7</w:t>
            </w:r>
            <w:r w:rsidR="004C0FAC" w:rsidRPr="00C51713">
              <w:rPr>
                <w:rFonts w:ascii="Calibri" w:hAnsi="Calibri" w:cs="Calibri"/>
                <w:lang w:eastAsia="zh-CN"/>
              </w:rPr>
              <w:t>*</w:t>
            </w:r>
          </w:p>
        </w:tc>
      </w:tr>
      <w:tr w:rsidR="00C51713" w:rsidRPr="00C51713" w14:paraId="7ADE5E31" w14:textId="77777777" w:rsidTr="009C6032">
        <w:trPr>
          <w:jc w:val="center"/>
        </w:trPr>
        <w:tc>
          <w:tcPr>
            <w:tcW w:w="5836" w:type="dxa"/>
            <w:shd w:val="clear" w:color="auto" w:fill="auto"/>
          </w:tcPr>
          <w:p w14:paraId="0C70EDDB" w14:textId="77777777" w:rsidR="004C0FAC" w:rsidRPr="00C51713" w:rsidRDefault="004C0FAC" w:rsidP="004C0FAC">
            <w:pPr>
              <w:spacing w:line="276" w:lineRule="auto"/>
              <w:jc w:val="both"/>
              <w:rPr>
                <w:rFonts w:ascii="Calibri" w:hAnsi="Calibri" w:cs="Calibri"/>
                <w:lang w:eastAsia="zh-CN"/>
              </w:rPr>
            </w:pPr>
            <w:r w:rsidRPr="00C51713">
              <w:rPr>
                <w:rFonts w:ascii="Calibri" w:hAnsi="Calibri" w:cs="Calibri"/>
                <w:lang w:eastAsia="zh-CN"/>
              </w:rPr>
              <w:t>K1 - pretežito uslužna</w:t>
            </w:r>
          </w:p>
        </w:tc>
        <w:tc>
          <w:tcPr>
            <w:tcW w:w="1785" w:type="dxa"/>
            <w:vMerge w:val="restart"/>
            <w:shd w:val="clear" w:color="auto" w:fill="auto"/>
            <w:vAlign w:val="center"/>
          </w:tcPr>
          <w:p w14:paraId="6361A407" w14:textId="77777777" w:rsidR="004C0FAC" w:rsidRPr="00C51713" w:rsidRDefault="004C0FAC" w:rsidP="004C0FAC">
            <w:pPr>
              <w:spacing w:line="276" w:lineRule="auto"/>
              <w:jc w:val="center"/>
              <w:rPr>
                <w:rFonts w:ascii="Calibri" w:hAnsi="Calibri" w:cs="Calibri"/>
                <w:lang w:eastAsia="zh-CN"/>
              </w:rPr>
            </w:pPr>
          </w:p>
        </w:tc>
        <w:tc>
          <w:tcPr>
            <w:tcW w:w="1754" w:type="dxa"/>
            <w:vMerge w:val="restart"/>
            <w:shd w:val="clear" w:color="auto" w:fill="auto"/>
            <w:vAlign w:val="center"/>
          </w:tcPr>
          <w:p w14:paraId="33DE8699" w14:textId="77777777" w:rsidR="004C0FAC" w:rsidRPr="00C51713" w:rsidRDefault="004C0FAC" w:rsidP="004C0FAC">
            <w:pPr>
              <w:spacing w:line="276" w:lineRule="auto"/>
              <w:jc w:val="center"/>
              <w:rPr>
                <w:rFonts w:ascii="Calibri" w:hAnsi="Calibri" w:cs="Calibri"/>
                <w:lang w:eastAsia="zh-CN"/>
              </w:rPr>
            </w:pPr>
          </w:p>
        </w:tc>
      </w:tr>
      <w:tr w:rsidR="00C51713" w:rsidRPr="00C51713" w14:paraId="6DEBD37B" w14:textId="77777777" w:rsidTr="009C6032">
        <w:trPr>
          <w:jc w:val="center"/>
        </w:trPr>
        <w:tc>
          <w:tcPr>
            <w:tcW w:w="5836" w:type="dxa"/>
            <w:shd w:val="clear" w:color="auto" w:fill="auto"/>
          </w:tcPr>
          <w:p w14:paraId="3FD069FF" w14:textId="77777777" w:rsidR="004C0FAC" w:rsidRPr="00C51713" w:rsidRDefault="004C0FAC" w:rsidP="004C0FAC">
            <w:pPr>
              <w:spacing w:line="276" w:lineRule="auto"/>
              <w:jc w:val="both"/>
              <w:rPr>
                <w:rFonts w:ascii="Calibri" w:hAnsi="Calibri" w:cs="Calibri"/>
                <w:lang w:eastAsia="zh-CN"/>
              </w:rPr>
            </w:pPr>
            <w:r w:rsidRPr="00C51713">
              <w:rPr>
                <w:rFonts w:ascii="Calibri" w:hAnsi="Calibri" w:cs="Calibri"/>
                <w:lang w:eastAsia="zh-CN"/>
              </w:rPr>
              <w:t>K2 - pretežito trgovačka</w:t>
            </w:r>
          </w:p>
        </w:tc>
        <w:tc>
          <w:tcPr>
            <w:tcW w:w="1785" w:type="dxa"/>
            <w:vMerge/>
            <w:shd w:val="clear" w:color="auto" w:fill="auto"/>
          </w:tcPr>
          <w:p w14:paraId="397F4091" w14:textId="77777777" w:rsidR="004C0FAC" w:rsidRPr="00C51713" w:rsidRDefault="004C0FAC" w:rsidP="004C0FAC">
            <w:pPr>
              <w:spacing w:line="276" w:lineRule="auto"/>
              <w:jc w:val="both"/>
              <w:rPr>
                <w:rFonts w:ascii="Calibri" w:hAnsi="Calibri" w:cs="Calibri"/>
                <w:lang w:eastAsia="zh-CN"/>
              </w:rPr>
            </w:pPr>
          </w:p>
        </w:tc>
        <w:tc>
          <w:tcPr>
            <w:tcW w:w="1754" w:type="dxa"/>
            <w:vMerge/>
            <w:shd w:val="clear" w:color="auto" w:fill="auto"/>
          </w:tcPr>
          <w:p w14:paraId="61DCC7DA" w14:textId="77777777" w:rsidR="004C0FAC" w:rsidRPr="00C51713" w:rsidRDefault="004C0FAC" w:rsidP="004C0FAC">
            <w:pPr>
              <w:spacing w:line="276" w:lineRule="auto"/>
              <w:jc w:val="both"/>
              <w:rPr>
                <w:rFonts w:ascii="Calibri" w:hAnsi="Calibri" w:cs="Calibri"/>
                <w:lang w:eastAsia="zh-CN"/>
              </w:rPr>
            </w:pPr>
          </w:p>
        </w:tc>
      </w:tr>
      <w:tr w:rsidR="00C51713" w:rsidRPr="00C51713" w14:paraId="4D13782B" w14:textId="77777777" w:rsidTr="009C6032">
        <w:trPr>
          <w:jc w:val="center"/>
        </w:trPr>
        <w:tc>
          <w:tcPr>
            <w:tcW w:w="5836" w:type="dxa"/>
            <w:shd w:val="clear" w:color="auto" w:fill="auto"/>
          </w:tcPr>
          <w:p w14:paraId="0B1CF4FF" w14:textId="77777777" w:rsidR="004C0FAC" w:rsidRPr="00C51713" w:rsidRDefault="004C0FAC" w:rsidP="004C0FAC">
            <w:pPr>
              <w:spacing w:line="276" w:lineRule="auto"/>
              <w:jc w:val="both"/>
              <w:rPr>
                <w:rFonts w:ascii="Calibri" w:hAnsi="Calibri" w:cs="Calibri"/>
                <w:lang w:eastAsia="zh-CN"/>
              </w:rPr>
            </w:pPr>
            <w:r w:rsidRPr="00C51713">
              <w:rPr>
                <w:rFonts w:ascii="Calibri" w:hAnsi="Calibri" w:cs="Calibri"/>
                <w:lang w:eastAsia="zh-CN"/>
              </w:rPr>
              <w:t>K3 - komunalno servisna</w:t>
            </w:r>
          </w:p>
        </w:tc>
        <w:tc>
          <w:tcPr>
            <w:tcW w:w="1785" w:type="dxa"/>
            <w:vMerge/>
            <w:shd w:val="clear" w:color="auto" w:fill="auto"/>
          </w:tcPr>
          <w:p w14:paraId="70EF8FE8" w14:textId="77777777" w:rsidR="004C0FAC" w:rsidRPr="00C51713" w:rsidRDefault="004C0FAC" w:rsidP="004C0FAC">
            <w:pPr>
              <w:spacing w:line="276" w:lineRule="auto"/>
              <w:jc w:val="both"/>
              <w:rPr>
                <w:rFonts w:ascii="Calibri" w:hAnsi="Calibri" w:cs="Calibri"/>
                <w:lang w:eastAsia="zh-CN"/>
              </w:rPr>
            </w:pPr>
          </w:p>
        </w:tc>
        <w:tc>
          <w:tcPr>
            <w:tcW w:w="1754" w:type="dxa"/>
            <w:vMerge/>
            <w:shd w:val="clear" w:color="auto" w:fill="auto"/>
          </w:tcPr>
          <w:p w14:paraId="3170BD1B" w14:textId="77777777" w:rsidR="004C0FAC" w:rsidRPr="00C51713" w:rsidRDefault="004C0FAC" w:rsidP="004C0FAC">
            <w:pPr>
              <w:spacing w:line="276" w:lineRule="auto"/>
              <w:jc w:val="both"/>
              <w:rPr>
                <w:rFonts w:ascii="Calibri" w:hAnsi="Calibri" w:cs="Calibri"/>
                <w:lang w:eastAsia="zh-CN"/>
              </w:rPr>
            </w:pPr>
          </w:p>
        </w:tc>
      </w:tr>
      <w:tr w:rsidR="00C51713" w:rsidRPr="00C51713" w14:paraId="5EF70B64" w14:textId="77777777" w:rsidTr="009C6032">
        <w:trPr>
          <w:jc w:val="center"/>
        </w:trPr>
        <w:tc>
          <w:tcPr>
            <w:tcW w:w="5836" w:type="dxa"/>
            <w:shd w:val="clear" w:color="auto" w:fill="auto"/>
          </w:tcPr>
          <w:p w14:paraId="7EF5EEC5" w14:textId="77777777" w:rsidR="004C0FAC" w:rsidRPr="00C51713" w:rsidRDefault="004C0FAC" w:rsidP="004C0FAC">
            <w:pPr>
              <w:spacing w:line="276" w:lineRule="auto"/>
              <w:jc w:val="both"/>
              <w:rPr>
                <w:rFonts w:ascii="Calibri" w:hAnsi="Calibri" w:cs="Calibri"/>
                <w:lang w:eastAsia="zh-CN"/>
              </w:rPr>
            </w:pPr>
            <w:r w:rsidRPr="00C51713">
              <w:rPr>
                <w:rFonts w:ascii="Calibri" w:hAnsi="Calibri" w:cs="Calibri"/>
                <w:lang w:eastAsia="zh-CN"/>
              </w:rPr>
              <w:t>K4 - pretežito reciklažna</w:t>
            </w:r>
          </w:p>
        </w:tc>
        <w:tc>
          <w:tcPr>
            <w:tcW w:w="1785" w:type="dxa"/>
            <w:vMerge/>
            <w:shd w:val="clear" w:color="auto" w:fill="auto"/>
          </w:tcPr>
          <w:p w14:paraId="3BD60403" w14:textId="77777777" w:rsidR="004C0FAC" w:rsidRPr="00C51713" w:rsidRDefault="004C0FAC" w:rsidP="004C0FAC">
            <w:pPr>
              <w:spacing w:line="276" w:lineRule="auto"/>
              <w:jc w:val="both"/>
              <w:rPr>
                <w:rFonts w:ascii="Calibri" w:hAnsi="Calibri" w:cs="Calibri"/>
                <w:lang w:eastAsia="zh-CN"/>
              </w:rPr>
            </w:pPr>
          </w:p>
        </w:tc>
        <w:tc>
          <w:tcPr>
            <w:tcW w:w="1754" w:type="dxa"/>
            <w:vMerge/>
            <w:shd w:val="clear" w:color="auto" w:fill="auto"/>
          </w:tcPr>
          <w:p w14:paraId="1C64B817" w14:textId="77777777" w:rsidR="004C0FAC" w:rsidRPr="00C51713" w:rsidRDefault="004C0FAC" w:rsidP="004C0FAC">
            <w:pPr>
              <w:spacing w:line="276" w:lineRule="auto"/>
              <w:jc w:val="both"/>
              <w:rPr>
                <w:rFonts w:ascii="Calibri" w:hAnsi="Calibri" w:cs="Calibri"/>
                <w:lang w:eastAsia="zh-CN"/>
              </w:rPr>
            </w:pPr>
          </w:p>
        </w:tc>
      </w:tr>
      <w:tr w:rsidR="00C51713" w:rsidRPr="00C51713" w14:paraId="54F28261" w14:textId="77777777" w:rsidTr="009C6032">
        <w:trPr>
          <w:jc w:val="center"/>
        </w:trPr>
        <w:tc>
          <w:tcPr>
            <w:tcW w:w="5836" w:type="dxa"/>
            <w:shd w:val="clear" w:color="auto" w:fill="auto"/>
          </w:tcPr>
          <w:p w14:paraId="467CEEA5" w14:textId="77777777" w:rsidR="004C0FAC" w:rsidRPr="00C51713" w:rsidRDefault="004C0FAC" w:rsidP="004C0FAC">
            <w:pPr>
              <w:spacing w:line="276" w:lineRule="auto"/>
              <w:jc w:val="both"/>
              <w:rPr>
                <w:rFonts w:ascii="Calibri" w:hAnsi="Calibri" w:cs="Calibri"/>
                <w:lang w:eastAsia="zh-CN"/>
              </w:rPr>
            </w:pPr>
            <w:r w:rsidRPr="00C51713">
              <w:rPr>
                <w:rFonts w:ascii="Calibri" w:hAnsi="Calibri" w:cs="Calibri"/>
                <w:lang w:eastAsia="zh-CN"/>
              </w:rPr>
              <w:t>K5 - mješovite zone pretežito poslovne</w:t>
            </w:r>
          </w:p>
        </w:tc>
        <w:tc>
          <w:tcPr>
            <w:tcW w:w="1785" w:type="dxa"/>
            <w:vMerge/>
            <w:shd w:val="clear" w:color="auto" w:fill="auto"/>
          </w:tcPr>
          <w:p w14:paraId="41DBF853" w14:textId="77777777" w:rsidR="004C0FAC" w:rsidRPr="00C51713" w:rsidRDefault="004C0FAC" w:rsidP="004C0FAC">
            <w:pPr>
              <w:spacing w:line="276" w:lineRule="auto"/>
              <w:jc w:val="both"/>
              <w:rPr>
                <w:rFonts w:ascii="Calibri" w:hAnsi="Calibri" w:cs="Calibri"/>
                <w:lang w:eastAsia="zh-CN"/>
              </w:rPr>
            </w:pPr>
          </w:p>
        </w:tc>
        <w:tc>
          <w:tcPr>
            <w:tcW w:w="1754" w:type="dxa"/>
            <w:vMerge/>
            <w:shd w:val="clear" w:color="auto" w:fill="auto"/>
          </w:tcPr>
          <w:p w14:paraId="2ED24D76" w14:textId="77777777" w:rsidR="004C0FAC" w:rsidRPr="00C51713" w:rsidRDefault="004C0FAC" w:rsidP="004C0FAC">
            <w:pPr>
              <w:spacing w:line="276" w:lineRule="auto"/>
              <w:jc w:val="both"/>
              <w:rPr>
                <w:rFonts w:ascii="Calibri" w:hAnsi="Calibri" w:cs="Calibri"/>
                <w:lang w:eastAsia="zh-CN"/>
              </w:rPr>
            </w:pPr>
          </w:p>
        </w:tc>
      </w:tr>
    </w:tbl>
    <w:p w14:paraId="7680AD42" w14:textId="77777777" w:rsidR="004C0FAC" w:rsidRPr="00C51713" w:rsidRDefault="004C0FAC" w:rsidP="004C0FAC">
      <w:pPr>
        <w:spacing w:line="276" w:lineRule="auto"/>
        <w:jc w:val="both"/>
        <w:rPr>
          <w:rFonts w:ascii="Calibri" w:hAnsi="Calibri" w:cs="Calibri"/>
          <w:sz w:val="22"/>
          <w:szCs w:val="22"/>
          <w:lang w:eastAsia="zh-CN"/>
        </w:rPr>
      </w:pPr>
      <w:r w:rsidRPr="00C51713">
        <w:rPr>
          <w:rFonts w:ascii="Calibri" w:hAnsi="Calibri" w:cs="Calibri"/>
          <w:sz w:val="22"/>
          <w:szCs w:val="22"/>
          <w:lang w:eastAsia="zh-CN"/>
        </w:rPr>
        <w:t>„</w:t>
      </w:r>
    </w:p>
    <w:p w14:paraId="4183BE01" w14:textId="77777777" w:rsidR="004C0FAC" w:rsidRPr="00C51713" w:rsidRDefault="004C0FAC" w:rsidP="004C0FAC">
      <w:pPr>
        <w:spacing w:line="276" w:lineRule="auto"/>
        <w:jc w:val="both"/>
        <w:rPr>
          <w:rFonts w:ascii="Calibri" w:hAnsi="Calibri" w:cs="Calibri"/>
          <w:b/>
          <w:lang w:eastAsia="zh-CN"/>
        </w:rPr>
      </w:pPr>
      <w:r w:rsidRPr="00C51713">
        <w:rPr>
          <w:rFonts w:ascii="Calibri" w:hAnsi="Calibri" w:cs="Calibri"/>
          <w:b/>
          <w:lang w:eastAsia="zh-CN"/>
        </w:rPr>
        <w:t>Ispod dijela „Gospodarska-poslovna namjena“ dodaje se sljedeći dio: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2"/>
        <w:gridCol w:w="1645"/>
        <w:gridCol w:w="1695"/>
      </w:tblGrid>
      <w:tr w:rsidR="00C51713" w:rsidRPr="00C51713" w14:paraId="7A46E475" w14:textId="77777777" w:rsidTr="009C6032">
        <w:trPr>
          <w:jc w:val="center"/>
        </w:trPr>
        <w:tc>
          <w:tcPr>
            <w:tcW w:w="5920" w:type="dxa"/>
            <w:shd w:val="clear" w:color="auto" w:fill="auto"/>
          </w:tcPr>
          <w:p w14:paraId="761CFE1B" w14:textId="77777777" w:rsidR="004C0FAC" w:rsidRPr="00C51713" w:rsidRDefault="004C0FAC" w:rsidP="004C0FAC">
            <w:pPr>
              <w:spacing w:line="276" w:lineRule="auto"/>
              <w:jc w:val="both"/>
              <w:rPr>
                <w:rFonts w:ascii="Calibri" w:hAnsi="Calibri" w:cs="Calibri"/>
                <w:b/>
                <w:lang w:eastAsia="zh-CN"/>
              </w:rPr>
            </w:pPr>
            <w:r w:rsidRPr="00C51713">
              <w:rPr>
                <w:rFonts w:ascii="Calibri" w:hAnsi="Calibri" w:cs="Calibri"/>
                <w:b/>
                <w:lang w:eastAsia="zh-CN"/>
              </w:rPr>
              <w:t>Gospodarska - proizvodna namjena</w:t>
            </w:r>
          </w:p>
        </w:tc>
        <w:tc>
          <w:tcPr>
            <w:tcW w:w="1701" w:type="dxa"/>
            <w:shd w:val="clear" w:color="auto" w:fill="auto"/>
            <w:vAlign w:val="center"/>
          </w:tcPr>
          <w:p w14:paraId="514D5887" w14:textId="77777777" w:rsidR="004C0FAC" w:rsidRPr="00C51713" w:rsidRDefault="004C0FAC" w:rsidP="004C0FAC">
            <w:pPr>
              <w:spacing w:line="276" w:lineRule="auto"/>
              <w:jc w:val="center"/>
              <w:rPr>
                <w:rFonts w:ascii="Calibri" w:hAnsi="Calibri" w:cs="Calibri"/>
                <w:lang w:eastAsia="zh-CN"/>
              </w:rPr>
            </w:pPr>
            <w:r w:rsidRPr="00C51713">
              <w:rPr>
                <w:rFonts w:ascii="Calibri" w:hAnsi="Calibri" w:cs="Calibri"/>
                <w:lang w:eastAsia="zh-CN"/>
              </w:rPr>
              <w:t>**</w:t>
            </w:r>
          </w:p>
        </w:tc>
        <w:tc>
          <w:tcPr>
            <w:tcW w:w="1754" w:type="dxa"/>
            <w:shd w:val="clear" w:color="auto" w:fill="auto"/>
            <w:vAlign w:val="center"/>
          </w:tcPr>
          <w:p w14:paraId="1F4A23AA" w14:textId="77777777" w:rsidR="004C0FAC" w:rsidRPr="00C51713" w:rsidRDefault="004C0FAC" w:rsidP="004C0FAC">
            <w:pPr>
              <w:spacing w:line="276" w:lineRule="auto"/>
              <w:jc w:val="center"/>
              <w:rPr>
                <w:rFonts w:ascii="Calibri" w:hAnsi="Calibri" w:cs="Calibri"/>
                <w:lang w:eastAsia="zh-CN"/>
              </w:rPr>
            </w:pPr>
            <w:r w:rsidRPr="00C51713">
              <w:rPr>
                <w:rFonts w:ascii="Calibri" w:hAnsi="Calibri" w:cs="Calibri"/>
                <w:lang w:eastAsia="zh-CN"/>
              </w:rPr>
              <w:t>**</w:t>
            </w:r>
          </w:p>
        </w:tc>
      </w:tr>
      <w:tr w:rsidR="00C51713" w:rsidRPr="00C51713" w14:paraId="41B1B7AE" w14:textId="77777777" w:rsidTr="009C6032">
        <w:trPr>
          <w:jc w:val="center"/>
        </w:trPr>
        <w:tc>
          <w:tcPr>
            <w:tcW w:w="5920" w:type="dxa"/>
            <w:shd w:val="clear" w:color="auto" w:fill="auto"/>
          </w:tcPr>
          <w:p w14:paraId="0CB74316" w14:textId="77777777" w:rsidR="004C0FAC" w:rsidRPr="00C51713" w:rsidRDefault="004C0FAC" w:rsidP="004C0FAC">
            <w:pPr>
              <w:spacing w:line="276" w:lineRule="auto"/>
              <w:jc w:val="both"/>
              <w:rPr>
                <w:rFonts w:ascii="Calibri" w:hAnsi="Calibri" w:cs="Calibri"/>
                <w:lang w:eastAsia="zh-CN"/>
              </w:rPr>
            </w:pPr>
            <w:r w:rsidRPr="00C51713">
              <w:rPr>
                <w:rFonts w:ascii="Calibri" w:hAnsi="Calibri" w:cs="Calibri"/>
                <w:lang w:eastAsia="zh-CN"/>
              </w:rPr>
              <w:t>I2 – pretežito uslužna</w:t>
            </w:r>
          </w:p>
        </w:tc>
        <w:tc>
          <w:tcPr>
            <w:tcW w:w="1701" w:type="dxa"/>
            <w:vMerge w:val="restart"/>
            <w:shd w:val="clear" w:color="auto" w:fill="auto"/>
            <w:vAlign w:val="center"/>
          </w:tcPr>
          <w:p w14:paraId="6D9549BA" w14:textId="77777777" w:rsidR="004C0FAC" w:rsidRPr="00C51713" w:rsidRDefault="004C0FAC" w:rsidP="004C0FAC">
            <w:pPr>
              <w:spacing w:line="276" w:lineRule="auto"/>
              <w:jc w:val="center"/>
              <w:rPr>
                <w:rFonts w:ascii="Calibri" w:hAnsi="Calibri" w:cs="Calibri"/>
                <w:lang w:eastAsia="zh-CN"/>
              </w:rPr>
            </w:pPr>
          </w:p>
        </w:tc>
        <w:tc>
          <w:tcPr>
            <w:tcW w:w="1754" w:type="dxa"/>
            <w:vMerge w:val="restart"/>
            <w:shd w:val="clear" w:color="auto" w:fill="auto"/>
            <w:vAlign w:val="center"/>
          </w:tcPr>
          <w:p w14:paraId="133A6141" w14:textId="77777777" w:rsidR="004C0FAC" w:rsidRPr="00C51713" w:rsidRDefault="004C0FAC" w:rsidP="004C0FAC">
            <w:pPr>
              <w:spacing w:line="276" w:lineRule="auto"/>
              <w:jc w:val="center"/>
              <w:rPr>
                <w:rFonts w:ascii="Calibri" w:hAnsi="Calibri" w:cs="Calibri"/>
                <w:lang w:eastAsia="zh-CN"/>
              </w:rPr>
            </w:pPr>
          </w:p>
        </w:tc>
      </w:tr>
      <w:tr w:rsidR="00C51713" w:rsidRPr="00C51713" w14:paraId="063A5FB6" w14:textId="77777777" w:rsidTr="009C6032">
        <w:trPr>
          <w:jc w:val="center"/>
        </w:trPr>
        <w:tc>
          <w:tcPr>
            <w:tcW w:w="5920" w:type="dxa"/>
            <w:shd w:val="clear" w:color="auto" w:fill="auto"/>
          </w:tcPr>
          <w:p w14:paraId="59E06979" w14:textId="77777777" w:rsidR="004C0FAC" w:rsidRPr="00C51713" w:rsidRDefault="004C0FAC" w:rsidP="004C0FAC">
            <w:pPr>
              <w:spacing w:line="276" w:lineRule="auto"/>
              <w:jc w:val="both"/>
              <w:rPr>
                <w:rFonts w:ascii="Calibri" w:hAnsi="Calibri" w:cs="Calibri"/>
                <w:lang w:eastAsia="zh-CN"/>
              </w:rPr>
            </w:pPr>
            <w:r w:rsidRPr="00C51713">
              <w:rPr>
                <w:rFonts w:ascii="Calibri" w:hAnsi="Calibri" w:cs="Calibri"/>
                <w:lang w:eastAsia="zh-CN"/>
              </w:rPr>
              <w:t>I3 – prehrambeno-prerađivačka</w:t>
            </w:r>
          </w:p>
        </w:tc>
        <w:tc>
          <w:tcPr>
            <w:tcW w:w="1701" w:type="dxa"/>
            <w:vMerge/>
            <w:shd w:val="clear" w:color="auto" w:fill="auto"/>
          </w:tcPr>
          <w:p w14:paraId="113B29F1" w14:textId="77777777" w:rsidR="004C0FAC" w:rsidRPr="00C51713" w:rsidRDefault="004C0FAC" w:rsidP="004C0FAC">
            <w:pPr>
              <w:spacing w:line="276" w:lineRule="auto"/>
              <w:jc w:val="both"/>
              <w:rPr>
                <w:rFonts w:ascii="Calibri" w:hAnsi="Calibri" w:cs="Calibri"/>
                <w:lang w:eastAsia="zh-CN"/>
              </w:rPr>
            </w:pPr>
          </w:p>
        </w:tc>
        <w:tc>
          <w:tcPr>
            <w:tcW w:w="1754" w:type="dxa"/>
            <w:vMerge/>
            <w:shd w:val="clear" w:color="auto" w:fill="auto"/>
          </w:tcPr>
          <w:p w14:paraId="25C4B401" w14:textId="77777777" w:rsidR="004C0FAC" w:rsidRPr="00C51713" w:rsidRDefault="004C0FAC" w:rsidP="004C0FAC">
            <w:pPr>
              <w:spacing w:line="276" w:lineRule="auto"/>
              <w:jc w:val="both"/>
              <w:rPr>
                <w:rFonts w:ascii="Calibri" w:hAnsi="Calibri" w:cs="Calibri"/>
                <w:lang w:eastAsia="zh-CN"/>
              </w:rPr>
            </w:pPr>
          </w:p>
        </w:tc>
      </w:tr>
    </w:tbl>
    <w:p w14:paraId="08767853" w14:textId="77777777" w:rsidR="004C0FAC" w:rsidRPr="00C51713" w:rsidRDefault="004C0FAC" w:rsidP="004C0FAC">
      <w:pPr>
        <w:spacing w:line="276" w:lineRule="auto"/>
        <w:jc w:val="both"/>
        <w:rPr>
          <w:rFonts w:ascii="Calibri" w:hAnsi="Calibri" w:cs="Calibri"/>
          <w:sz w:val="22"/>
          <w:szCs w:val="22"/>
          <w:lang w:eastAsia="zh-CN"/>
        </w:rPr>
      </w:pPr>
      <w:r w:rsidRPr="00C51713">
        <w:rPr>
          <w:rFonts w:ascii="Calibri" w:hAnsi="Calibri" w:cs="Calibri"/>
          <w:sz w:val="22"/>
          <w:szCs w:val="22"/>
          <w:lang w:eastAsia="zh-CN"/>
        </w:rPr>
        <w:t>„</w:t>
      </w:r>
    </w:p>
    <w:p w14:paraId="43F2CC43" w14:textId="77777777" w:rsidR="004C0FAC" w:rsidRPr="00C51713" w:rsidRDefault="004C0FAC" w:rsidP="004C0FAC">
      <w:pPr>
        <w:spacing w:line="276" w:lineRule="auto"/>
        <w:jc w:val="both"/>
        <w:rPr>
          <w:rFonts w:ascii="Calibri" w:hAnsi="Calibri" w:cs="Calibri"/>
          <w:b/>
          <w:lang w:eastAsia="zh-CN"/>
        </w:rPr>
      </w:pPr>
      <w:r w:rsidRPr="00C51713">
        <w:rPr>
          <w:rFonts w:ascii="Calibri" w:hAnsi="Calibri" w:cs="Calibri"/>
          <w:b/>
          <w:lang w:eastAsia="zh-CN"/>
        </w:rPr>
        <w:lastRenderedPageBreak/>
        <w:t xml:space="preserve">Dio „Posebna namjena“ briše se. </w:t>
      </w:r>
    </w:p>
    <w:p w14:paraId="54930473" w14:textId="77777777" w:rsidR="004C0FAC" w:rsidRPr="00C51713" w:rsidRDefault="004C0FAC" w:rsidP="004C0FAC">
      <w:pPr>
        <w:spacing w:line="276" w:lineRule="auto"/>
        <w:jc w:val="both"/>
        <w:rPr>
          <w:rFonts w:ascii="Calibri" w:hAnsi="Calibri" w:cs="Calibri"/>
          <w:b/>
          <w:lang w:eastAsia="zh-CN"/>
        </w:rPr>
      </w:pPr>
      <w:r w:rsidRPr="00C51713">
        <w:rPr>
          <w:rFonts w:ascii="Calibri" w:hAnsi="Calibri" w:cs="Calibri"/>
          <w:b/>
          <w:lang w:eastAsia="zh-CN"/>
        </w:rPr>
        <w:t>Brojevi „310.594,75“ i „12,10“ redom se mijenjaju i glase:</w:t>
      </w:r>
    </w:p>
    <w:p w14:paraId="271E8F03" w14:textId="1851FA1E" w:rsidR="004C0FAC" w:rsidRPr="00C51713" w:rsidRDefault="00DA1355" w:rsidP="004C0FAC">
      <w:pPr>
        <w:spacing w:line="276" w:lineRule="auto"/>
        <w:jc w:val="both"/>
        <w:rPr>
          <w:rFonts w:ascii="Calibri" w:hAnsi="Calibri" w:cs="Calibri"/>
          <w:lang w:eastAsia="zh-CN"/>
        </w:rPr>
      </w:pPr>
      <w:r w:rsidRPr="00C51713">
        <w:rPr>
          <w:rFonts w:ascii="Calibri" w:hAnsi="Calibri" w:cs="Calibri"/>
          <w:lang w:eastAsia="zh-CN"/>
        </w:rPr>
        <w:t>„</w:t>
      </w:r>
      <w:r w:rsidR="001B5B51">
        <w:rPr>
          <w:rFonts w:ascii="Calibri" w:hAnsi="Calibri" w:cs="Calibri"/>
          <w:lang w:eastAsia="zh-CN"/>
        </w:rPr>
        <w:t>307.824,68</w:t>
      </w:r>
      <w:r w:rsidRPr="00C51713">
        <w:rPr>
          <w:rFonts w:ascii="Calibri" w:hAnsi="Calibri" w:cs="Calibri"/>
          <w:lang w:eastAsia="zh-CN"/>
        </w:rPr>
        <w:t>“ i „</w:t>
      </w:r>
      <w:r w:rsidR="001B5B51">
        <w:rPr>
          <w:rFonts w:ascii="Calibri" w:hAnsi="Calibri" w:cs="Calibri"/>
          <w:lang w:eastAsia="zh-CN"/>
        </w:rPr>
        <w:t>11,99</w:t>
      </w:r>
      <w:r w:rsidR="004C0FAC" w:rsidRPr="00C51713">
        <w:rPr>
          <w:rFonts w:ascii="Calibri" w:hAnsi="Calibri" w:cs="Calibri"/>
          <w:lang w:eastAsia="zh-CN"/>
        </w:rPr>
        <w:t>“</w:t>
      </w:r>
    </w:p>
    <w:p w14:paraId="5A613AC2" w14:textId="77777777" w:rsidR="004C0FAC" w:rsidRPr="00C51713" w:rsidRDefault="004C0FAC" w:rsidP="004C0FAC">
      <w:pPr>
        <w:spacing w:line="276" w:lineRule="auto"/>
        <w:jc w:val="both"/>
        <w:rPr>
          <w:rFonts w:ascii="Calibri" w:hAnsi="Calibri" w:cs="Calibri"/>
          <w:b/>
          <w:lang w:eastAsia="zh-CN"/>
        </w:rPr>
      </w:pPr>
    </w:p>
    <w:p w14:paraId="05D8358C" w14:textId="77777777" w:rsidR="004C0FAC" w:rsidRPr="00C51713" w:rsidRDefault="004C0FAC" w:rsidP="004C0FAC">
      <w:pPr>
        <w:spacing w:line="276" w:lineRule="auto"/>
        <w:jc w:val="both"/>
        <w:rPr>
          <w:rFonts w:ascii="Calibri" w:hAnsi="Calibri" w:cs="Calibri"/>
          <w:b/>
          <w:lang w:eastAsia="zh-CN"/>
        </w:rPr>
      </w:pPr>
      <w:r w:rsidRPr="00C51713">
        <w:rPr>
          <w:rFonts w:ascii="Calibri" w:hAnsi="Calibri" w:cs="Calibri"/>
          <w:b/>
          <w:lang w:eastAsia="zh-CN"/>
        </w:rPr>
        <w:t>Ispod dijela „Groblje“ dodaje se sljedeći dio:</w:t>
      </w:r>
    </w:p>
    <w:p w14:paraId="528AE3CC" w14:textId="77777777" w:rsidR="004C0FAC" w:rsidRPr="00C51713" w:rsidRDefault="004C0FAC" w:rsidP="004C0FAC">
      <w:pPr>
        <w:spacing w:line="276" w:lineRule="auto"/>
        <w:jc w:val="both"/>
        <w:rPr>
          <w:rFonts w:ascii="Calibri" w:hAnsi="Calibri" w:cs="Calibri"/>
          <w:lang w:eastAsia="zh-CN"/>
        </w:rPr>
      </w:pPr>
      <w:r w:rsidRPr="00C51713">
        <w:rPr>
          <w:rFonts w:ascii="Calibri" w:hAnsi="Calibri" w:cs="Calibri"/>
          <w:lang w:eastAsia="zh-C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5"/>
        <w:gridCol w:w="1669"/>
        <w:gridCol w:w="1698"/>
      </w:tblGrid>
      <w:tr w:rsidR="00C51713" w:rsidRPr="00C51713" w14:paraId="130BBF16" w14:textId="77777777" w:rsidTr="009C6032">
        <w:trPr>
          <w:jc w:val="center"/>
        </w:trPr>
        <w:tc>
          <w:tcPr>
            <w:tcW w:w="5920" w:type="dxa"/>
            <w:shd w:val="clear" w:color="auto" w:fill="auto"/>
          </w:tcPr>
          <w:p w14:paraId="3551DBD5" w14:textId="77777777" w:rsidR="004C0FAC" w:rsidRPr="00C51713" w:rsidRDefault="004C0FAC" w:rsidP="004C0FAC">
            <w:pPr>
              <w:spacing w:line="276" w:lineRule="auto"/>
              <w:jc w:val="both"/>
              <w:rPr>
                <w:rFonts w:ascii="Calibri" w:hAnsi="Calibri" w:cs="Calibri"/>
                <w:b/>
                <w:lang w:eastAsia="zh-CN"/>
              </w:rPr>
            </w:pPr>
            <w:r w:rsidRPr="00C51713">
              <w:rPr>
                <w:rFonts w:ascii="Calibri" w:hAnsi="Calibri" w:cs="Calibri"/>
                <w:b/>
                <w:lang w:eastAsia="zh-CN"/>
              </w:rPr>
              <w:t>Cestovne površine</w:t>
            </w:r>
          </w:p>
        </w:tc>
        <w:tc>
          <w:tcPr>
            <w:tcW w:w="1701" w:type="dxa"/>
            <w:shd w:val="clear" w:color="auto" w:fill="auto"/>
          </w:tcPr>
          <w:p w14:paraId="206B423D" w14:textId="77777777" w:rsidR="004C0FAC" w:rsidRPr="00C51713" w:rsidRDefault="004C0FAC" w:rsidP="004C0FAC">
            <w:pPr>
              <w:spacing w:line="276" w:lineRule="auto"/>
              <w:jc w:val="both"/>
              <w:rPr>
                <w:rFonts w:ascii="Calibri" w:hAnsi="Calibri" w:cs="Calibri"/>
                <w:lang w:eastAsia="zh-CN"/>
              </w:rPr>
            </w:pPr>
          </w:p>
        </w:tc>
        <w:tc>
          <w:tcPr>
            <w:tcW w:w="1754" w:type="dxa"/>
            <w:shd w:val="clear" w:color="auto" w:fill="auto"/>
          </w:tcPr>
          <w:p w14:paraId="4DD8D90E" w14:textId="77777777" w:rsidR="004C0FAC" w:rsidRPr="00C51713" w:rsidRDefault="004C0FAC" w:rsidP="004C0FAC">
            <w:pPr>
              <w:spacing w:line="276" w:lineRule="auto"/>
              <w:jc w:val="both"/>
              <w:rPr>
                <w:rFonts w:ascii="Calibri" w:hAnsi="Calibri" w:cs="Calibri"/>
                <w:lang w:eastAsia="zh-CN"/>
              </w:rPr>
            </w:pPr>
          </w:p>
        </w:tc>
      </w:tr>
      <w:tr w:rsidR="00C51713" w:rsidRPr="00C51713" w14:paraId="085F9CCC" w14:textId="77777777" w:rsidTr="009C6032">
        <w:trPr>
          <w:jc w:val="center"/>
        </w:trPr>
        <w:tc>
          <w:tcPr>
            <w:tcW w:w="5920" w:type="dxa"/>
            <w:shd w:val="clear" w:color="auto" w:fill="auto"/>
          </w:tcPr>
          <w:p w14:paraId="44AE7008" w14:textId="77777777" w:rsidR="004C0FAC" w:rsidRPr="00C51713" w:rsidRDefault="004C0FAC" w:rsidP="004C0FAC">
            <w:pPr>
              <w:spacing w:line="276" w:lineRule="auto"/>
              <w:jc w:val="both"/>
              <w:rPr>
                <w:rFonts w:ascii="Calibri" w:hAnsi="Calibri" w:cs="Calibri"/>
                <w:lang w:eastAsia="zh-CN"/>
              </w:rPr>
            </w:pPr>
            <w:r w:rsidRPr="00C51713">
              <w:rPr>
                <w:rFonts w:ascii="Calibri" w:hAnsi="Calibri" w:cs="Calibri"/>
                <w:lang w:eastAsia="zh-CN"/>
              </w:rPr>
              <w:t>G – Glavna prometnica</w:t>
            </w:r>
          </w:p>
        </w:tc>
        <w:tc>
          <w:tcPr>
            <w:tcW w:w="1701" w:type="dxa"/>
            <w:shd w:val="clear" w:color="auto" w:fill="auto"/>
            <w:vAlign w:val="center"/>
          </w:tcPr>
          <w:p w14:paraId="730CAFDB" w14:textId="62198AF8" w:rsidR="004C0FAC" w:rsidRPr="00C51713" w:rsidRDefault="001B5B51" w:rsidP="005C7B8B">
            <w:pPr>
              <w:spacing w:line="276" w:lineRule="auto"/>
              <w:jc w:val="center"/>
              <w:rPr>
                <w:rFonts w:ascii="Calibri" w:hAnsi="Calibri" w:cs="Calibri"/>
                <w:lang w:eastAsia="zh-CN"/>
              </w:rPr>
            </w:pPr>
            <w:r w:rsidRPr="001B5B51">
              <w:rPr>
                <w:rFonts w:ascii="Calibri" w:hAnsi="Calibri" w:cs="Calibri"/>
                <w:lang w:eastAsia="zh-CN"/>
              </w:rPr>
              <w:t>14.</w:t>
            </w:r>
            <w:r w:rsidR="005C7B8B">
              <w:rPr>
                <w:rFonts w:ascii="Calibri" w:hAnsi="Calibri" w:cs="Calibri"/>
                <w:lang w:eastAsia="zh-CN"/>
              </w:rPr>
              <w:t>983</w:t>
            </w:r>
            <w:r w:rsidRPr="001B5B51">
              <w:rPr>
                <w:rFonts w:ascii="Calibri" w:hAnsi="Calibri" w:cs="Calibri"/>
                <w:lang w:eastAsia="zh-CN"/>
              </w:rPr>
              <w:t>,</w:t>
            </w:r>
            <w:r w:rsidR="005C7B8B">
              <w:rPr>
                <w:rFonts w:ascii="Calibri" w:hAnsi="Calibri" w:cs="Calibri"/>
                <w:lang w:eastAsia="zh-CN"/>
              </w:rPr>
              <w:t>6</w:t>
            </w:r>
            <w:r w:rsidRPr="001B5B51">
              <w:rPr>
                <w:rFonts w:ascii="Calibri" w:hAnsi="Calibri" w:cs="Calibri"/>
                <w:lang w:eastAsia="zh-CN"/>
              </w:rPr>
              <w:t>0</w:t>
            </w:r>
          </w:p>
        </w:tc>
        <w:tc>
          <w:tcPr>
            <w:tcW w:w="1754" w:type="dxa"/>
            <w:shd w:val="clear" w:color="auto" w:fill="auto"/>
            <w:vAlign w:val="center"/>
          </w:tcPr>
          <w:p w14:paraId="48C3534D" w14:textId="40162F7D" w:rsidR="004C0FAC" w:rsidRPr="00C51713" w:rsidRDefault="001B5B51" w:rsidP="005C7B8B">
            <w:pPr>
              <w:spacing w:line="276" w:lineRule="auto"/>
              <w:jc w:val="center"/>
              <w:rPr>
                <w:rFonts w:ascii="Calibri" w:hAnsi="Calibri" w:cs="Calibri"/>
                <w:lang w:eastAsia="zh-CN"/>
              </w:rPr>
            </w:pPr>
            <w:r>
              <w:rPr>
                <w:rFonts w:ascii="Calibri" w:hAnsi="Calibri" w:cs="Calibri"/>
                <w:lang w:eastAsia="zh-CN"/>
              </w:rPr>
              <w:t>0,5</w:t>
            </w:r>
            <w:r w:rsidR="005C7B8B">
              <w:rPr>
                <w:rFonts w:ascii="Calibri" w:hAnsi="Calibri" w:cs="Calibri"/>
                <w:lang w:eastAsia="zh-CN"/>
              </w:rPr>
              <w:t>8</w:t>
            </w:r>
          </w:p>
        </w:tc>
      </w:tr>
    </w:tbl>
    <w:p w14:paraId="570F0032" w14:textId="77777777" w:rsidR="004C0FAC" w:rsidRPr="00C51713" w:rsidRDefault="004C0FAC" w:rsidP="004C0FAC">
      <w:pPr>
        <w:spacing w:line="276" w:lineRule="auto"/>
        <w:jc w:val="both"/>
        <w:rPr>
          <w:rFonts w:ascii="Calibri" w:hAnsi="Calibri" w:cs="Calibri"/>
          <w:lang w:eastAsia="zh-CN"/>
        </w:rPr>
      </w:pPr>
      <w:r w:rsidRPr="00C51713">
        <w:rPr>
          <w:rFonts w:ascii="Calibri" w:hAnsi="Calibri" w:cs="Calibri"/>
          <w:lang w:eastAsia="zh-CN"/>
        </w:rPr>
        <w:t>„</w:t>
      </w:r>
    </w:p>
    <w:p w14:paraId="75875FF1" w14:textId="77777777" w:rsidR="004C0FAC" w:rsidRPr="00C51713" w:rsidRDefault="004C0FAC" w:rsidP="004C0FAC">
      <w:pPr>
        <w:spacing w:line="276" w:lineRule="auto"/>
        <w:jc w:val="both"/>
        <w:rPr>
          <w:rFonts w:ascii="Calibri" w:hAnsi="Calibri" w:cs="Calibri"/>
          <w:b/>
          <w:lang w:eastAsia="zh-CN"/>
        </w:rPr>
      </w:pPr>
      <w:r w:rsidRPr="00C51713">
        <w:rPr>
          <w:rFonts w:ascii="Calibri" w:hAnsi="Calibri" w:cs="Calibri"/>
          <w:b/>
          <w:lang w:eastAsia="zh-CN"/>
        </w:rPr>
        <w:t>Brojevi „564.913,98“, „22,02“, „23.130,10“ i „0.90“ redom se mijenjaju i glase:</w:t>
      </w:r>
    </w:p>
    <w:p w14:paraId="6578A253" w14:textId="77777777" w:rsidR="004C0FAC" w:rsidRPr="00C51713" w:rsidRDefault="004C0FAC" w:rsidP="004C0FAC">
      <w:pPr>
        <w:spacing w:line="276" w:lineRule="auto"/>
        <w:jc w:val="both"/>
        <w:rPr>
          <w:rFonts w:ascii="Calibri" w:hAnsi="Calibri" w:cs="Calibri"/>
          <w:lang w:eastAsia="zh-CN"/>
        </w:rPr>
      </w:pPr>
      <w:r w:rsidRPr="00C51713">
        <w:rPr>
          <w:rFonts w:ascii="Calibri" w:hAnsi="Calibri" w:cs="Calibri"/>
          <w:lang w:eastAsia="zh-CN"/>
        </w:rPr>
        <w:t>„564.684,84“, „22,0“, „16.046,70“ i „0,63“</w:t>
      </w:r>
    </w:p>
    <w:p w14:paraId="5FF83B11" w14:textId="77777777" w:rsidR="004C0FAC" w:rsidRPr="00C51713" w:rsidRDefault="004C0FAC" w:rsidP="004C0FAC">
      <w:pPr>
        <w:spacing w:line="276" w:lineRule="auto"/>
        <w:jc w:val="both"/>
        <w:rPr>
          <w:rFonts w:ascii="Calibri" w:hAnsi="Calibri" w:cs="Calibri"/>
          <w:b/>
          <w:lang w:eastAsia="zh-CN"/>
        </w:rPr>
      </w:pPr>
      <w:r w:rsidRPr="00C51713">
        <w:rPr>
          <w:rFonts w:ascii="Calibri" w:hAnsi="Calibri" w:cs="Calibri"/>
          <w:b/>
          <w:lang w:eastAsia="zh-CN"/>
        </w:rPr>
        <w:t>Ispod dijela „Površine infrastrukturnih sustava“ dodaje se sljedeći dio:</w:t>
      </w:r>
    </w:p>
    <w:p w14:paraId="50FEF11D" w14:textId="77777777" w:rsidR="004C0FAC" w:rsidRPr="00C51713" w:rsidRDefault="004C0FAC" w:rsidP="004C0FAC">
      <w:pPr>
        <w:spacing w:line="276" w:lineRule="auto"/>
        <w:jc w:val="both"/>
        <w:rPr>
          <w:rFonts w:ascii="Calibri" w:hAnsi="Calibri" w:cs="Calibri"/>
          <w:lang w:eastAsia="zh-CN"/>
        </w:rPr>
      </w:pPr>
      <w:r w:rsidRPr="00C51713">
        <w:rPr>
          <w:rFonts w:ascii="Calibri" w:hAnsi="Calibri" w:cs="Calibri"/>
          <w:lang w:eastAsia="zh-C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6"/>
        <w:gridCol w:w="1666"/>
        <w:gridCol w:w="1700"/>
      </w:tblGrid>
      <w:tr w:rsidR="00C51713" w:rsidRPr="00C51713" w14:paraId="00304E57" w14:textId="77777777" w:rsidTr="009C6032">
        <w:trPr>
          <w:jc w:val="center"/>
        </w:trPr>
        <w:tc>
          <w:tcPr>
            <w:tcW w:w="5920" w:type="dxa"/>
            <w:shd w:val="clear" w:color="auto" w:fill="auto"/>
          </w:tcPr>
          <w:p w14:paraId="5F74BBA0" w14:textId="77777777" w:rsidR="004C0FAC" w:rsidRPr="00C51713" w:rsidRDefault="004C0FAC" w:rsidP="004C0FAC">
            <w:pPr>
              <w:spacing w:line="276" w:lineRule="auto"/>
              <w:jc w:val="both"/>
              <w:rPr>
                <w:rFonts w:ascii="Calibri" w:hAnsi="Calibri" w:cs="Calibri"/>
                <w:lang w:eastAsia="zh-CN"/>
              </w:rPr>
            </w:pPr>
            <w:r w:rsidRPr="00C51713">
              <w:rPr>
                <w:rFonts w:ascii="Calibri" w:hAnsi="Calibri" w:cs="Calibri"/>
                <w:lang w:eastAsia="zh-CN"/>
              </w:rPr>
              <w:t>Izdvojeno područje zemaljske strane</w:t>
            </w:r>
          </w:p>
        </w:tc>
        <w:tc>
          <w:tcPr>
            <w:tcW w:w="1701" w:type="dxa"/>
            <w:shd w:val="clear" w:color="auto" w:fill="auto"/>
          </w:tcPr>
          <w:p w14:paraId="1C4EDE04" w14:textId="77777777" w:rsidR="004C0FAC" w:rsidRPr="00C51713" w:rsidRDefault="004C0FAC" w:rsidP="004C0FAC">
            <w:pPr>
              <w:spacing w:line="276" w:lineRule="auto"/>
              <w:jc w:val="both"/>
              <w:rPr>
                <w:rFonts w:ascii="Calibri" w:hAnsi="Calibri" w:cs="Calibri"/>
                <w:lang w:eastAsia="zh-CN"/>
              </w:rPr>
            </w:pPr>
          </w:p>
        </w:tc>
        <w:tc>
          <w:tcPr>
            <w:tcW w:w="1754" w:type="dxa"/>
            <w:shd w:val="clear" w:color="auto" w:fill="auto"/>
          </w:tcPr>
          <w:p w14:paraId="18A800B8" w14:textId="77777777" w:rsidR="004C0FAC" w:rsidRPr="00C51713" w:rsidRDefault="004C0FAC" w:rsidP="004C0FAC">
            <w:pPr>
              <w:spacing w:line="276" w:lineRule="auto"/>
              <w:jc w:val="both"/>
              <w:rPr>
                <w:rFonts w:ascii="Calibri" w:hAnsi="Calibri" w:cs="Calibri"/>
                <w:lang w:eastAsia="zh-CN"/>
              </w:rPr>
            </w:pPr>
          </w:p>
        </w:tc>
      </w:tr>
      <w:tr w:rsidR="00C51713" w:rsidRPr="00C51713" w14:paraId="1EAAA14C" w14:textId="77777777" w:rsidTr="009C6032">
        <w:trPr>
          <w:jc w:val="center"/>
        </w:trPr>
        <w:tc>
          <w:tcPr>
            <w:tcW w:w="5920" w:type="dxa"/>
            <w:shd w:val="clear" w:color="auto" w:fill="auto"/>
          </w:tcPr>
          <w:p w14:paraId="583A1B9F" w14:textId="77777777" w:rsidR="004C0FAC" w:rsidRPr="00C51713" w:rsidRDefault="004C0FAC" w:rsidP="004C0FAC">
            <w:pPr>
              <w:spacing w:line="276" w:lineRule="auto"/>
              <w:jc w:val="both"/>
              <w:rPr>
                <w:rFonts w:ascii="Calibri" w:hAnsi="Calibri" w:cs="Calibri"/>
                <w:lang w:eastAsia="zh-CN"/>
              </w:rPr>
            </w:pPr>
            <w:r w:rsidRPr="00C51713">
              <w:rPr>
                <w:rFonts w:ascii="Calibri" w:hAnsi="Calibri" w:cs="Calibri"/>
                <w:lang w:eastAsia="zh-CN"/>
              </w:rPr>
              <w:t>IS0 – benzinska postaja</w:t>
            </w:r>
          </w:p>
        </w:tc>
        <w:tc>
          <w:tcPr>
            <w:tcW w:w="1701" w:type="dxa"/>
            <w:shd w:val="clear" w:color="auto" w:fill="auto"/>
            <w:vAlign w:val="center"/>
          </w:tcPr>
          <w:p w14:paraId="48428F8F" w14:textId="77777777" w:rsidR="004C0FAC" w:rsidRPr="00C51713" w:rsidRDefault="004C0FAC" w:rsidP="004C0FAC">
            <w:pPr>
              <w:spacing w:line="276" w:lineRule="auto"/>
              <w:jc w:val="center"/>
              <w:rPr>
                <w:rFonts w:ascii="Calibri" w:hAnsi="Calibri" w:cs="Calibri"/>
                <w:lang w:eastAsia="zh-CN"/>
              </w:rPr>
            </w:pPr>
            <w:r w:rsidRPr="00C51713">
              <w:rPr>
                <w:rFonts w:ascii="Calibri" w:hAnsi="Calibri" w:cs="Calibri"/>
                <w:lang w:eastAsia="zh-CN"/>
              </w:rPr>
              <w:t>7.926,21</w:t>
            </w:r>
          </w:p>
        </w:tc>
        <w:tc>
          <w:tcPr>
            <w:tcW w:w="1754" w:type="dxa"/>
            <w:shd w:val="clear" w:color="auto" w:fill="auto"/>
            <w:vAlign w:val="center"/>
          </w:tcPr>
          <w:p w14:paraId="3C8A3F49" w14:textId="77777777" w:rsidR="004C0FAC" w:rsidRPr="00C51713" w:rsidRDefault="004C0FAC" w:rsidP="004C0FAC">
            <w:pPr>
              <w:spacing w:line="276" w:lineRule="auto"/>
              <w:jc w:val="center"/>
              <w:rPr>
                <w:rFonts w:ascii="Calibri" w:hAnsi="Calibri" w:cs="Calibri"/>
                <w:lang w:eastAsia="zh-CN"/>
              </w:rPr>
            </w:pPr>
            <w:r w:rsidRPr="00C51713">
              <w:rPr>
                <w:rFonts w:ascii="Calibri" w:hAnsi="Calibri" w:cs="Calibri"/>
                <w:lang w:eastAsia="zh-CN"/>
              </w:rPr>
              <w:t>0,31</w:t>
            </w:r>
          </w:p>
        </w:tc>
      </w:tr>
    </w:tbl>
    <w:p w14:paraId="12FAA8EB" w14:textId="77777777" w:rsidR="004C0FAC" w:rsidRPr="00C51713" w:rsidRDefault="004C0FAC" w:rsidP="004C0FAC">
      <w:pPr>
        <w:spacing w:line="276" w:lineRule="auto"/>
        <w:jc w:val="both"/>
        <w:rPr>
          <w:rFonts w:ascii="Calibri" w:hAnsi="Calibri" w:cs="Calibri"/>
          <w:lang w:eastAsia="zh-CN"/>
        </w:rPr>
      </w:pPr>
      <w:r w:rsidRPr="00C51713">
        <w:rPr>
          <w:rFonts w:ascii="Calibri" w:hAnsi="Calibri" w:cs="Calibri"/>
          <w:lang w:eastAsia="zh-CN"/>
        </w:rPr>
        <w:t>„</w:t>
      </w:r>
    </w:p>
    <w:p w14:paraId="352EFDB6" w14:textId="77777777" w:rsidR="004C0FAC" w:rsidRPr="00C51713" w:rsidRDefault="004C0FAC" w:rsidP="004C0FAC">
      <w:pPr>
        <w:spacing w:line="276" w:lineRule="auto"/>
        <w:jc w:val="both"/>
        <w:rPr>
          <w:rFonts w:ascii="Calibri" w:hAnsi="Calibri" w:cs="Calibri"/>
          <w:b/>
          <w:lang w:eastAsia="zh-CN"/>
        </w:rPr>
      </w:pPr>
      <w:r w:rsidRPr="00C51713">
        <w:rPr>
          <w:rFonts w:ascii="Calibri" w:hAnsi="Calibri" w:cs="Calibri"/>
          <w:b/>
          <w:lang w:eastAsia="zh-CN"/>
        </w:rPr>
        <w:t>Brojevi „6.964,76“, „0.27“, „18.981.30“, 2.002.086,02“ i „77,98“ redom se mijenjaju i glase:</w:t>
      </w:r>
    </w:p>
    <w:p w14:paraId="66C80DC0" w14:textId="77777777" w:rsidR="004C0FAC" w:rsidRPr="00C51713" w:rsidRDefault="004C0FAC" w:rsidP="004C0FAC">
      <w:pPr>
        <w:spacing w:line="276" w:lineRule="auto"/>
        <w:jc w:val="both"/>
        <w:rPr>
          <w:rFonts w:ascii="Calibri" w:hAnsi="Calibri" w:cs="Calibri"/>
          <w:lang w:eastAsia="zh-CN"/>
        </w:rPr>
      </w:pPr>
      <w:r w:rsidRPr="00C51713">
        <w:rPr>
          <w:rFonts w:ascii="Calibri" w:hAnsi="Calibri" w:cs="Calibri"/>
          <w:lang w:eastAsia="zh-CN"/>
        </w:rPr>
        <w:t>„6.557,56“, „0,25“, „18.810,12“, „2.002.315,16“ i „78,00“</w:t>
      </w:r>
    </w:p>
    <w:p w14:paraId="23C46867" w14:textId="77777777" w:rsidR="004C0FAC" w:rsidRPr="00C51713" w:rsidRDefault="004C0FAC" w:rsidP="004C0FAC">
      <w:pPr>
        <w:spacing w:line="276" w:lineRule="auto"/>
        <w:jc w:val="both"/>
        <w:rPr>
          <w:rFonts w:ascii="Calibri" w:hAnsi="Calibri" w:cs="Calibri"/>
          <w:b/>
          <w:lang w:eastAsia="zh-CN"/>
        </w:rPr>
      </w:pPr>
      <w:r w:rsidRPr="00C51713">
        <w:rPr>
          <w:rFonts w:ascii="Calibri" w:hAnsi="Calibri" w:cs="Calibri"/>
          <w:b/>
          <w:lang w:eastAsia="zh-CN"/>
        </w:rPr>
        <w:t>Ispod tablice dodaje se sljedeći tekst:</w:t>
      </w:r>
    </w:p>
    <w:p w14:paraId="40E5EF3D" w14:textId="7935F766" w:rsidR="004C0FAC" w:rsidRPr="00C51713" w:rsidRDefault="004C0FAC" w:rsidP="004C0FAC">
      <w:pPr>
        <w:spacing w:line="276" w:lineRule="auto"/>
        <w:jc w:val="both"/>
        <w:rPr>
          <w:rFonts w:ascii="Calibri" w:hAnsi="Calibri" w:cs="Calibri"/>
          <w:lang w:eastAsia="zh-CN"/>
        </w:rPr>
      </w:pPr>
      <w:r w:rsidRPr="00C51713">
        <w:rPr>
          <w:rFonts w:ascii="Calibri" w:hAnsi="Calibri" w:cs="Calibri"/>
          <w:lang w:eastAsia="zh-CN"/>
        </w:rPr>
        <w:t xml:space="preserve">„*Površina je iskazana za zonu izdvojenog građevinskog područja izvan naselja gospodarske namjene „Čilipi“ (K1,K2,K3,K4,K5,I2,I3) koja iznosi </w:t>
      </w:r>
      <w:r w:rsidR="001B5B51">
        <w:rPr>
          <w:rFonts w:ascii="Calibri" w:hAnsi="Calibri" w:cs="Calibri"/>
          <w:lang w:eastAsia="zh-CN"/>
        </w:rPr>
        <w:t>21,6</w:t>
      </w:r>
      <w:r w:rsidR="005C7B8B">
        <w:rPr>
          <w:rFonts w:ascii="Calibri" w:hAnsi="Calibri" w:cs="Calibri"/>
          <w:lang w:eastAsia="zh-CN"/>
        </w:rPr>
        <w:t>1</w:t>
      </w:r>
      <w:r w:rsidRPr="00C51713">
        <w:rPr>
          <w:rFonts w:ascii="Calibri" w:hAnsi="Calibri" w:cs="Calibri"/>
          <w:lang w:eastAsia="zh-CN"/>
        </w:rPr>
        <w:t xml:space="preserve"> ha i zonu gospodarske poslovne namjene (K3) koja iznosi 0,65 ha.</w:t>
      </w:r>
    </w:p>
    <w:p w14:paraId="5017DD5D" w14:textId="77777777" w:rsidR="004C0FAC" w:rsidRPr="00C51713" w:rsidRDefault="004C0FAC" w:rsidP="004C0FAC">
      <w:pPr>
        <w:rPr>
          <w:rFonts w:ascii="Calibri" w:hAnsi="Calibri" w:cs="Calibri"/>
          <w:lang w:eastAsia="zh-CN"/>
        </w:rPr>
      </w:pPr>
      <w:r w:rsidRPr="00C51713">
        <w:rPr>
          <w:rFonts w:ascii="Calibri" w:hAnsi="Calibri" w:cs="Calibri"/>
          <w:lang w:eastAsia="zh-CN"/>
        </w:rPr>
        <w:t>** Površina je prikazana u okviru površine gospodarske-poslovne namjene.“</w:t>
      </w:r>
    </w:p>
    <w:p w14:paraId="3E940955" w14:textId="77777777" w:rsidR="004C0FAC" w:rsidRPr="00C51713" w:rsidRDefault="004C0FAC" w:rsidP="004C0FAC">
      <w:pPr>
        <w:spacing w:line="276" w:lineRule="auto"/>
        <w:jc w:val="both"/>
        <w:rPr>
          <w:rFonts w:ascii="Calibri" w:hAnsi="Calibri" w:cs="Calibri"/>
          <w:b/>
          <w:lang w:eastAsia="zh-CN"/>
        </w:rPr>
      </w:pPr>
    </w:p>
    <w:p w14:paraId="5036E5D5" w14:textId="77777777" w:rsidR="004C0FAC" w:rsidRPr="00C51713" w:rsidRDefault="004C0FAC" w:rsidP="0015642D">
      <w:pPr>
        <w:numPr>
          <w:ilvl w:val="0"/>
          <w:numId w:val="4"/>
        </w:numPr>
        <w:spacing w:after="200" w:line="276" w:lineRule="auto"/>
        <w:jc w:val="center"/>
        <w:rPr>
          <w:rFonts w:ascii="Calibri" w:hAnsi="Calibri" w:cs="Calibri"/>
          <w:b/>
          <w:lang w:eastAsia="zh-CN"/>
        </w:rPr>
      </w:pPr>
    </w:p>
    <w:p w14:paraId="651C020E" w14:textId="77777777" w:rsidR="004C0FAC" w:rsidRPr="00C51713" w:rsidRDefault="004C0FAC" w:rsidP="004C0FAC">
      <w:pPr>
        <w:spacing w:line="276" w:lineRule="auto"/>
        <w:jc w:val="both"/>
        <w:rPr>
          <w:rFonts w:ascii="Calibri" w:hAnsi="Calibri" w:cs="Calibri"/>
          <w:b/>
          <w:lang w:eastAsia="zh-CN"/>
        </w:rPr>
      </w:pPr>
      <w:r w:rsidRPr="00C51713">
        <w:rPr>
          <w:rFonts w:ascii="Calibri" w:hAnsi="Calibri" w:cs="Calibri"/>
          <w:b/>
          <w:lang w:eastAsia="zh-CN"/>
        </w:rPr>
        <w:t>U članku 13., u stavku (1) iza riječi „D-8“ dodaje se sljedeći tekst:</w:t>
      </w:r>
    </w:p>
    <w:p w14:paraId="7E87BF94" w14:textId="77777777" w:rsidR="004C0FAC" w:rsidRPr="00C51713" w:rsidRDefault="004C0FAC" w:rsidP="004C0FAC">
      <w:pPr>
        <w:spacing w:line="276" w:lineRule="auto"/>
        <w:jc w:val="both"/>
        <w:rPr>
          <w:rFonts w:ascii="Calibri" w:hAnsi="Calibri" w:cs="Calibri"/>
          <w:lang w:eastAsia="zh-CN"/>
        </w:rPr>
      </w:pPr>
      <w:r w:rsidRPr="00C51713">
        <w:rPr>
          <w:rFonts w:ascii="Calibri" w:hAnsi="Calibri" w:cs="Calibri"/>
          <w:lang w:eastAsia="zh-CN"/>
        </w:rPr>
        <w:t>„i planiranu benzinsku postaju jugozapadno od stajanke istok“</w:t>
      </w:r>
    </w:p>
    <w:p w14:paraId="38CD9191" w14:textId="77777777" w:rsidR="004C0FAC" w:rsidRPr="00C51713" w:rsidRDefault="004C0FAC" w:rsidP="004C0FAC">
      <w:pPr>
        <w:spacing w:line="276" w:lineRule="auto"/>
        <w:jc w:val="both"/>
        <w:rPr>
          <w:rFonts w:ascii="Calibri" w:hAnsi="Calibri" w:cs="Calibri"/>
          <w:b/>
          <w:lang w:eastAsia="zh-CN"/>
        </w:rPr>
      </w:pPr>
      <w:r w:rsidRPr="00C51713">
        <w:rPr>
          <w:rFonts w:ascii="Calibri" w:hAnsi="Calibri" w:cs="Calibri"/>
          <w:b/>
          <w:lang w:eastAsia="zh-CN"/>
        </w:rPr>
        <w:t>Iza stavka (2) dodaje se novi stavak (3) koji glasi:</w:t>
      </w:r>
    </w:p>
    <w:p w14:paraId="41564ACE" w14:textId="77777777" w:rsidR="004C0FAC" w:rsidRPr="00C51713" w:rsidRDefault="004C0FAC" w:rsidP="004C0FAC">
      <w:pPr>
        <w:spacing w:line="276" w:lineRule="auto"/>
        <w:jc w:val="both"/>
        <w:rPr>
          <w:rFonts w:ascii="Calibri" w:hAnsi="Calibri" w:cs="Calibri"/>
          <w:lang w:eastAsia="zh-CN"/>
        </w:rPr>
      </w:pPr>
      <w:r w:rsidRPr="00C51713">
        <w:rPr>
          <w:rFonts w:ascii="Calibri" w:hAnsi="Calibri" w:cs="Calibri"/>
          <w:lang w:eastAsia="zh-CN"/>
        </w:rPr>
        <w:t>„(3) Ukupna površina zone u kojoj će se smjestiti planirana benzinska postaja južno od stajanke istok iznosi 7.926,21 m². Propisuju se sljedeći uvjeti i načini gradnje planirane benzinske postaje:</w:t>
      </w:r>
    </w:p>
    <w:p w14:paraId="6647EF81" w14:textId="77777777" w:rsidR="004C0FAC" w:rsidRPr="00C51713" w:rsidRDefault="004C0FAC" w:rsidP="0015642D">
      <w:pPr>
        <w:pStyle w:val="NoSpacing"/>
        <w:numPr>
          <w:ilvl w:val="0"/>
          <w:numId w:val="7"/>
        </w:numPr>
        <w:spacing w:line="276" w:lineRule="auto"/>
        <w:jc w:val="both"/>
        <w:rPr>
          <w:rFonts w:asciiTheme="minorHAnsi" w:hAnsiTheme="minorHAnsi" w:cstheme="minorHAnsi"/>
          <w:sz w:val="20"/>
          <w:szCs w:val="20"/>
        </w:rPr>
      </w:pPr>
      <w:r w:rsidRPr="00C51713">
        <w:rPr>
          <w:rFonts w:asciiTheme="minorHAnsi" w:hAnsiTheme="minorHAnsi" w:cstheme="minorHAnsi"/>
          <w:sz w:val="20"/>
          <w:szCs w:val="20"/>
        </w:rPr>
        <w:t>najveća dozvoljena visina građevine, mjereno od konačno zaravnatog i uređenog terena uz pročelje građevine na njegovom najnižem dijelu do gornje kote nadozida kod gradnje kosog krova, odnosno do gornje kote stropne konstrukcije kod gradnje ravnog krova, iznosi 4 m</w:t>
      </w:r>
    </w:p>
    <w:p w14:paraId="7FEAB33D" w14:textId="77777777" w:rsidR="004C0FAC" w:rsidRPr="00C51713" w:rsidRDefault="004C0FAC" w:rsidP="0015642D">
      <w:pPr>
        <w:pStyle w:val="NoSpacing"/>
        <w:numPr>
          <w:ilvl w:val="0"/>
          <w:numId w:val="7"/>
        </w:numPr>
        <w:spacing w:line="276" w:lineRule="auto"/>
        <w:jc w:val="both"/>
        <w:rPr>
          <w:rFonts w:asciiTheme="minorHAnsi" w:hAnsiTheme="minorHAnsi" w:cstheme="minorHAnsi"/>
          <w:sz w:val="20"/>
          <w:szCs w:val="20"/>
        </w:rPr>
      </w:pPr>
      <w:r w:rsidRPr="00C51713">
        <w:rPr>
          <w:rFonts w:asciiTheme="minorHAnsi" w:hAnsiTheme="minorHAnsi" w:cstheme="minorHAnsi"/>
          <w:sz w:val="20"/>
          <w:szCs w:val="20"/>
        </w:rPr>
        <w:t>dozvoljena je gradnja jedne nadzemne etaže, tj prizemlja</w:t>
      </w:r>
    </w:p>
    <w:p w14:paraId="46244F9D" w14:textId="77777777" w:rsidR="004C0FAC" w:rsidRPr="00C51713" w:rsidRDefault="004C0FAC" w:rsidP="0015642D">
      <w:pPr>
        <w:pStyle w:val="NoSpacing"/>
        <w:numPr>
          <w:ilvl w:val="0"/>
          <w:numId w:val="7"/>
        </w:numPr>
        <w:spacing w:line="276" w:lineRule="auto"/>
        <w:jc w:val="both"/>
        <w:rPr>
          <w:rFonts w:asciiTheme="minorHAnsi" w:hAnsiTheme="minorHAnsi" w:cstheme="minorHAnsi"/>
          <w:sz w:val="20"/>
          <w:szCs w:val="20"/>
        </w:rPr>
      </w:pPr>
      <w:r w:rsidRPr="00C51713">
        <w:rPr>
          <w:rFonts w:asciiTheme="minorHAnsi" w:hAnsiTheme="minorHAnsi" w:cstheme="minorHAnsi"/>
          <w:sz w:val="20"/>
          <w:szCs w:val="20"/>
        </w:rPr>
        <w:t>omogućuje se gradnja sljedećih pratećih sadržaja: ugostiteljski i trgovački sadržaji te sanitarni objekti</w:t>
      </w:r>
    </w:p>
    <w:p w14:paraId="22A8D4AD" w14:textId="77777777" w:rsidR="004C0FAC" w:rsidRPr="00C51713" w:rsidRDefault="004C0FAC" w:rsidP="0015642D">
      <w:pPr>
        <w:pStyle w:val="NoSpacing"/>
        <w:numPr>
          <w:ilvl w:val="0"/>
          <w:numId w:val="7"/>
        </w:numPr>
        <w:spacing w:line="276" w:lineRule="auto"/>
        <w:jc w:val="both"/>
        <w:rPr>
          <w:rFonts w:asciiTheme="minorHAnsi" w:hAnsiTheme="minorHAnsi" w:cstheme="minorHAnsi"/>
          <w:sz w:val="20"/>
          <w:szCs w:val="20"/>
        </w:rPr>
      </w:pPr>
      <w:r w:rsidRPr="00C51713">
        <w:rPr>
          <w:rFonts w:asciiTheme="minorHAnsi" w:hAnsiTheme="minorHAnsi" w:cstheme="minorHAnsi"/>
          <w:sz w:val="20"/>
          <w:szCs w:val="20"/>
        </w:rPr>
        <w:t>najveća dozvoljena bruto razvijena površina za ugostiteljske sadržaje (restoran, caffe bar i sl.) iznosi najviše 500 m², a za trgovačke najviše 100 m²</w:t>
      </w:r>
    </w:p>
    <w:p w14:paraId="1F2FD33F" w14:textId="77777777" w:rsidR="004C0FAC" w:rsidRPr="00C51713" w:rsidRDefault="004C0FAC" w:rsidP="0015642D">
      <w:pPr>
        <w:pStyle w:val="NoSpacing"/>
        <w:numPr>
          <w:ilvl w:val="0"/>
          <w:numId w:val="7"/>
        </w:numPr>
        <w:spacing w:line="276" w:lineRule="auto"/>
        <w:jc w:val="both"/>
        <w:rPr>
          <w:rFonts w:asciiTheme="minorHAnsi" w:hAnsiTheme="minorHAnsi" w:cstheme="minorHAnsi"/>
          <w:sz w:val="20"/>
          <w:szCs w:val="20"/>
        </w:rPr>
      </w:pPr>
      <w:r w:rsidRPr="00C51713">
        <w:rPr>
          <w:rFonts w:asciiTheme="minorHAnsi" w:hAnsiTheme="minorHAnsi" w:cstheme="minorHAnsi"/>
          <w:sz w:val="20"/>
          <w:szCs w:val="20"/>
        </w:rPr>
        <w:t>primijeniti odredbe posebnih propisa iz oblasti gradnje benzinskih postaja</w:t>
      </w:r>
    </w:p>
    <w:p w14:paraId="7A1BC149" w14:textId="08C7C945" w:rsidR="004C0FAC" w:rsidRPr="00C51713" w:rsidRDefault="004C0FAC" w:rsidP="0015642D">
      <w:pPr>
        <w:pStyle w:val="NoSpacing"/>
        <w:numPr>
          <w:ilvl w:val="0"/>
          <w:numId w:val="7"/>
        </w:numPr>
        <w:spacing w:line="276" w:lineRule="auto"/>
        <w:jc w:val="both"/>
        <w:rPr>
          <w:rFonts w:asciiTheme="minorHAnsi" w:hAnsiTheme="minorHAnsi" w:cstheme="minorHAnsi"/>
          <w:sz w:val="20"/>
          <w:szCs w:val="20"/>
        </w:rPr>
      </w:pPr>
      <w:r w:rsidRPr="00C51713">
        <w:rPr>
          <w:rFonts w:asciiTheme="minorHAnsi" w:hAnsiTheme="minorHAnsi" w:cstheme="minorHAnsi"/>
          <w:sz w:val="20"/>
          <w:szCs w:val="20"/>
        </w:rPr>
        <w:t>omogućuje se pristup sa državne ceste DC-8, za što je potrebno izraditi projektnu dokumentaciju te ishoditi suglasnost nadležnog tijela sukladno posebnim propisima.“</w:t>
      </w:r>
    </w:p>
    <w:p w14:paraId="15D30BB4" w14:textId="77777777" w:rsidR="004C0FAC" w:rsidRPr="00C51713" w:rsidRDefault="004C0FAC" w:rsidP="004C0FAC">
      <w:pPr>
        <w:spacing w:line="276" w:lineRule="auto"/>
        <w:jc w:val="both"/>
        <w:rPr>
          <w:rFonts w:ascii="Calibri" w:hAnsi="Calibri" w:cs="Calibri"/>
          <w:b/>
          <w:lang w:eastAsia="zh-CN"/>
        </w:rPr>
      </w:pPr>
    </w:p>
    <w:p w14:paraId="5C74A75F" w14:textId="77777777" w:rsidR="004C0FAC" w:rsidRPr="00C51713" w:rsidRDefault="004C0FAC" w:rsidP="0015642D">
      <w:pPr>
        <w:numPr>
          <w:ilvl w:val="0"/>
          <w:numId w:val="4"/>
        </w:numPr>
        <w:spacing w:after="200" w:line="276" w:lineRule="auto"/>
        <w:jc w:val="center"/>
        <w:rPr>
          <w:rFonts w:ascii="Calibri" w:hAnsi="Calibri" w:cs="Calibri"/>
          <w:sz w:val="22"/>
          <w:szCs w:val="22"/>
          <w:lang w:eastAsia="zh-CN"/>
        </w:rPr>
      </w:pPr>
    </w:p>
    <w:p w14:paraId="0245BD15" w14:textId="77777777" w:rsidR="004C0FAC" w:rsidRPr="00C51713" w:rsidRDefault="004C0FAC" w:rsidP="004C0FAC">
      <w:pPr>
        <w:spacing w:line="276" w:lineRule="auto"/>
        <w:jc w:val="both"/>
        <w:rPr>
          <w:rFonts w:ascii="Calibri" w:hAnsi="Calibri" w:cs="Calibri"/>
          <w:b/>
          <w:lang w:eastAsia="zh-CN"/>
        </w:rPr>
      </w:pPr>
      <w:r w:rsidRPr="00C51713">
        <w:rPr>
          <w:rFonts w:ascii="Calibri" w:hAnsi="Calibri" w:cs="Calibri"/>
          <w:b/>
          <w:lang w:eastAsia="zh-CN"/>
        </w:rPr>
        <w:t>U članku 16., u stavku (4) broj „6.964,76“ mijenja se i glasi:</w:t>
      </w:r>
    </w:p>
    <w:p w14:paraId="487392BD" w14:textId="77777777" w:rsidR="004C0FAC" w:rsidRPr="00C51713" w:rsidRDefault="004C0FAC" w:rsidP="004C0FAC">
      <w:pPr>
        <w:spacing w:line="276" w:lineRule="auto"/>
        <w:jc w:val="both"/>
        <w:rPr>
          <w:rFonts w:ascii="Calibri" w:hAnsi="Calibri" w:cs="Calibri"/>
          <w:lang w:eastAsia="zh-CN"/>
        </w:rPr>
      </w:pPr>
      <w:r w:rsidRPr="00C51713">
        <w:rPr>
          <w:rFonts w:ascii="Calibri" w:hAnsi="Calibri" w:cs="Calibri"/>
          <w:lang w:eastAsia="zh-CN"/>
        </w:rPr>
        <w:t>„6.557,56“</w:t>
      </w:r>
    </w:p>
    <w:p w14:paraId="14D13AC7" w14:textId="77777777" w:rsidR="004C0FAC" w:rsidRPr="00C51713" w:rsidRDefault="004C0FAC" w:rsidP="004C0FAC">
      <w:pPr>
        <w:spacing w:line="276" w:lineRule="auto"/>
        <w:jc w:val="both"/>
        <w:rPr>
          <w:rFonts w:ascii="Calibri" w:hAnsi="Calibri" w:cs="Calibri"/>
          <w:b/>
          <w:lang w:eastAsia="zh-CN"/>
        </w:rPr>
      </w:pPr>
      <w:r w:rsidRPr="00C51713">
        <w:rPr>
          <w:rFonts w:ascii="Calibri" w:hAnsi="Calibri" w:cs="Calibri"/>
          <w:b/>
          <w:lang w:eastAsia="zh-CN"/>
        </w:rPr>
        <w:t>U stavku (5), iza riječi „odnosno rekonstrukcija“ dodaje se sljedeći tekst:</w:t>
      </w:r>
    </w:p>
    <w:p w14:paraId="39C88DCE" w14:textId="77777777" w:rsidR="004C0FAC" w:rsidRPr="00C51713" w:rsidRDefault="004C0FAC" w:rsidP="004C0FAC">
      <w:pPr>
        <w:spacing w:line="276" w:lineRule="auto"/>
        <w:jc w:val="both"/>
        <w:rPr>
          <w:rFonts w:ascii="Calibri" w:hAnsi="Calibri" w:cs="Calibri"/>
          <w:lang w:eastAsia="zh-CN"/>
        </w:rPr>
      </w:pPr>
      <w:r w:rsidRPr="00C51713">
        <w:rPr>
          <w:rFonts w:ascii="Calibri" w:hAnsi="Calibri" w:cs="Calibri"/>
          <w:lang w:eastAsia="zh-CN"/>
        </w:rPr>
        <w:t>„i gradnja novih“</w:t>
      </w:r>
    </w:p>
    <w:p w14:paraId="5DF4E370" w14:textId="77777777" w:rsidR="004C0FAC" w:rsidRPr="00C51713" w:rsidRDefault="004C0FAC" w:rsidP="004C0FAC">
      <w:pPr>
        <w:spacing w:line="276" w:lineRule="auto"/>
        <w:jc w:val="both"/>
        <w:rPr>
          <w:rFonts w:ascii="Calibri" w:hAnsi="Calibri" w:cs="Calibri"/>
          <w:b/>
          <w:lang w:eastAsia="zh-CN"/>
        </w:rPr>
      </w:pPr>
      <w:r w:rsidRPr="00C51713">
        <w:rPr>
          <w:rFonts w:ascii="Calibri" w:hAnsi="Calibri" w:cs="Calibri"/>
          <w:b/>
          <w:lang w:eastAsia="zh-CN"/>
        </w:rPr>
        <w:t>U podstavku 5. riječi „uz rub postojeće zone posebne namjene“ mijenjaju se i glase:</w:t>
      </w:r>
    </w:p>
    <w:p w14:paraId="16C62418" w14:textId="77777777" w:rsidR="004C0FAC" w:rsidRPr="00C51713" w:rsidRDefault="004C0FAC" w:rsidP="004C0FAC">
      <w:pPr>
        <w:spacing w:line="276" w:lineRule="auto"/>
        <w:jc w:val="both"/>
        <w:rPr>
          <w:rFonts w:ascii="Calibri" w:hAnsi="Calibri" w:cs="Calibri"/>
          <w:lang w:eastAsia="zh-CN"/>
        </w:rPr>
      </w:pPr>
      <w:r w:rsidRPr="00C51713">
        <w:rPr>
          <w:rFonts w:ascii="Calibri" w:hAnsi="Calibri" w:cs="Calibri"/>
          <w:lang w:eastAsia="zh-CN"/>
        </w:rPr>
        <w:t>„sa gradnjom novog priključka za zonu izdvojenog građevinskog područja izvan naselja gospodarske namjene „Čilipi““</w:t>
      </w:r>
    </w:p>
    <w:p w14:paraId="4A636F7B" w14:textId="77777777" w:rsidR="004C0FAC" w:rsidRPr="00C51713" w:rsidRDefault="004C0FAC" w:rsidP="004C0FAC">
      <w:pPr>
        <w:spacing w:line="276" w:lineRule="auto"/>
        <w:jc w:val="both"/>
        <w:rPr>
          <w:rFonts w:ascii="Calibri" w:hAnsi="Calibri" w:cs="Calibri"/>
          <w:lang w:eastAsia="zh-CN"/>
        </w:rPr>
      </w:pPr>
      <w:r w:rsidRPr="00C51713">
        <w:rPr>
          <w:rFonts w:ascii="Calibri" w:hAnsi="Calibri" w:cs="Calibri"/>
          <w:b/>
          <w:lang w:eastAsia="zh-CN"/>
        </w:rPr>
        <w:lastRenderedPageBreak/>
        <w:t>Podstavak 6. mijenja se i glasi:</w:t>
      </w:r>
    </w:p>
    <w:p w14:paraId="63B89574" w14:textId="77777777" w:rsidR="004C0FAC" w:rsidRPr="00C51713" w:rsidRDefault="004C0FAC" w:rsidP="004C0FAC">
      <w:pPr>
        <w:spacing w:line="276" w:lineRule="auto"/>
        <w:jc w:val="both"/>
        <w:rPr>
          <w:rFonts w:ascii="Calibri" w:hAnsi="Calibri" w:cs="Calibri"/>
          <w:lang w:eastAsia="zh-CN"/>
        </w:rPr>
      </w:pPr>
      <w:r w:rsidRPr="00C51713">
        <w:rPr>
          <w:rFonts w:ascii="Calibri" w:hAnsi="Calibri" w:cs="Calibri"/>
          <w:lang w:eastAsia="zh-CN"/>
        </w:rPr>
        <w:t>„6. za postojeći ulaz u zonu izdvojenog građevinskog područja izvan naselja gospodarske namjene „Čilipi“ (oznaka „E1“) predviđena je rekonstrukcija“</w:t>
      </w:r>
    </w:p>
    <w:p w14:paraId="73810413" w14:textId="77777777" w:rsidR="004C0FAC" w:rsidRPr="00C51713" w:rsidRDefault="004C0FAC" w:rsidP="004C0FAC">
      <w:pPr>
        <w:spacing w:line="276" w:lineRule="auto"/>
        <w:jc w:val="both"/>
        <w:rPr>
          <w:rFonts w:ascii="Calibri" w:hAnsi="Calibri" w:cs="Calibri"/>
          <w:lang w:eastAsia="zh-CN"/>
        </w:rPr>
      </w:pPr>
    </w:p>
    <w:p w14:paraId="3B4A5FD4" w14:textId="77777777" w:rsidR="004C0FAC" w:rsidRPr="00C51713" w:rsidRDefault="004C0FAC" w:rsidP="004C0FAC">
      <w:pPr>
        <w:spacing w:line="276" w:lineRule="auto"/>
        <w:jc w:val="both"/>
        <w:rPr>
          <w:rFonts w:ascii="Calibri" w:hAnsi="Calibri" w:cs="Calibri"/>
          <w:b/>
          <w:lang w:eastAsia="zh-CN"/>
        </w:rPr>
      </w:pPr>
      <w:r w:rsidRPr="00C51713">
        <w:rPr>
          <w:rFonts w:ascii="Calibri" w:hAnsi="Calibri" w:cs="Calibri"/>
          <w:b/>
          <w:lang w:eastAsia="zh-CN"/>
        </w:rPr>
        <w:t>Iza podstavka 6. dodaju se novi podstavci 7. i 8. koji glase:</w:t>
      </w:r>
    </w:p>
    <w:p w14:paraId="2F4B15F1" w14:textId="77777777" w:rsidR="004C0FAC" w:rsidRPr="00C51713" w:rsidRDefault="004C0FAC" w:rsidP="004C0FAC">
      <w:pPr>
        <w:spacing w:line="276" w:lineRule="auto"/>
        <w:jc w:val="both"/>
        <w:rPr>
          <w:rFonts w:ascii="Calibri" w:hAnsi="Calibri" w:cs="Calibri"/>
          <w:lang w:eastAsia="zh-CN"/>
        </w:rPr>
      </w:pPr>
      <w:r w:rsidRPr="00C51713">
        <w:rPr>
          <w:rFonts w:ascii="Calibri" w:hAnsi="Calibri" w:cs="Calibri"/>
          <w:lang w:eastAsia="zh-CN"/>
        </w:rPr>
        <w:t>„7. predviđena je gradnja novog ulaza (oznaka „E2“) sa državne ceste DC-8 u zonu izdvojenog građevinskog područja izvan naselja gospodarske namjene „Čilipi“</w:t>
      </w:r>
    </w:p>
    <w:p w14:paraId="6E9594CA" w14:textId="77777777" w:rsidR="004C0FAC" w:rsidRPr="00C51713" w:rsidRDefault="004C0FAC" w:rsidP="004C0FAC">
      <w:pPr>
        <w:spacing w:line="276" w:lineRule="auto"/>
        <w:jc w:val="both"/>
        <w:rPr>
          <w:rFonts w:ascii="Calibri" w:hAnsi="Calibri" w:cs="Calibri"/>
          <w:lang w:eastAsia="zh-CN"/>
        </w:rPr>
      </w:pPr>
      <w:r w:rsidRPr="00C51713">
        <w:rPr>
          <w:rFonts w:ascii="Calibri" w:hAnsi="Calibri" w:cs="Calibri"/>
          <w:lang w:eastAsia="zh-CN"/>
        </w:rPr>
        <w:t xml:space="preserve">8. iznimno, omogućuje se gradnja novog ulaza (oznaka „E3“) sa državne ceste DC-8 u zonu izdvojenog građevinskog područja izvan naselja gospodarske namjene „Čilipi“, sa načelnom lokacijom prikazanom na kartografskom prikazu </w:t>
      </w:r>
      <w:r w:rsidRPr="00C51713">
        <w:rPr>
          <w:rFonts w:ascii="Calibri" w:hAnsi="Calibri" w:cs="Calibri"/>
          <w:i/>
          <w:lang w:eastAsia="zh-CN"/>
        </w:rPr>
        <w:t>2A. Prometna, ulična i komunalna infrastrukturna mreža – Cestovni promet</w:t>
      </w:r>
      <w:r w:rsidRPr="00C51713">
        <w:rPr>
          <w:rFonts w:ascii="Calibri" w:hAnsi="Calibri" w:cs="Calibri"/>
          <w:lang w:eastAsia="zh-CN"/>
        </w:rPr>
        <w:t>. Prilikom projektiranja dozvoljeno je manje odstupanje u lokaciji priključka što se neće smatrati odstupanjem od ovog Plana.“</w:t>
      </w:r>
    </w:p>
    <w:p w14:paraId="7B7A0C34" w14:textId="77777777" w:rsidR="004C0FAC" w:rsidRPr="00C51713" w:rsidRDefault="004C0FAC" w:rsidP="004C0FAC">
      <w:pPr>
        <w:spacing w:line="276" w:lineRule="auto"/>
        <w:jc w:val="both"/>
        <w:rPr>
          <w:rFonts w:ascii="Calibri" w:hAnsi="Calibri" w:cs="Calibri"/>
          <w:b/>
          <w:lang w:eastAsia="zh-CN"/>
        </w:rPr>
      </w:pPr>
      <w:r w:rsidRPr="00C51713">
        <w:rPr>
          <w:rFonts w:ascii="Calibri" w:hAnsi="Calibri" w:cs="Calibri"/>
          <w:b/>
          <w:lang w:eastAsia="zh-CN"/>
        </w:rPr>
        <w:t>Dosadašnji podstavci 7. i 8. redom postaju podstavci 9. i 10..</w:t>
      </w:r>
    </w:p>
    <w:p w14:paraId="14332CCA" w14:textId="77777777" w:rsidR="004C0FAC" w:rsidRPr="00C51713" w:rsidRDefault="004C0FAC" w:rsidP="004C0FAC">
      <w:pPr>
        <w:spacing w:line="276" w:lineRule="auto"/>
        <w:jc w:val="both"/>
        <w:rPr>
          <w:rFonts w:ascii="Calibri" w:hAnsi="Calibri" w:cs="Calibri"/>
          <w:b/>
          <w:lang w:eastAsia="zh-CN"/>
        </w:rPr>
      </w:pPr>
    </w:p>
    <w:p w14:paraId="0A4A0BA4" w14:textId="77777777" w:rsidR="004C0FAC" w:rsidRPr="00C51713" w:rsidRDefault="004C0FAC" w:rsidP="0015642D">
      <w:pPr>
        <w:numPr>
          <w:ilvl w:val="0"/>
          <w:numId w:val="4"/>
        </w:numPr>
        <w:spacing w:after="200" w:line="276" w:lineRule="auto"/>
        <w:jc w:val="center"/>
        <w:rPr>
          <w:rFonts w:ascii="Calibri" w:hAnsi="Calibri" w:cs="Calibri"/>
          <w:sz w:val="22"/>
          <w:szCs w:val="22"/>
          <w:lang w:eastAsia="zh-CN"/>
        </w:rPr>
      </w:pPr>
    </w:p>
    <w:p w14:paraId="55AD4647" w14:textId="77777777" w:rsidR="004C0FAC" w:rsidRPr="00C51713" w:rsidRDefault="004C0FAC" w:rsidP="004C0FAC">
      <w:pPr>
        <w:spacing w:line="276" w:lineRule="auto"/>
        <w:jc w:val="both"/>
        <w:rPr>
          <w:rFonts w:ascii="Calibri" w:hAnsi="Calibri" w:cs="Calibri"/>
          <w:b/>
          <w:lang w:eastAsia="zh-CN"/>
        </w:rPr>
      </w:pPr>
      <w:r w:rsidRPr="00C51713">
        <w:rPr>
          <w:rFonts w:ascii="Calibri" w:hAnsi="Calibri" w:cs="Calibri"/>
          <w:b/>
          <w:lang w:eastAsia="zh-CN"/>
        </w:rPr>
        <w:t>U članku 74., u stavku (1), iza riječi „odnosno rekonstrukcija“ dodaje se sljedeći tekst:</w:t>
      </w:r>
    </w:p>
    <w:p w14:paraId="736DF85E" w14:textId="77777777" w:rsidR="004C0FAC" w:rsidRPr="00C51713" w:rsidRDefault="004C0FAC" w:rsidP="004C0FAC">
      <w:pPr>
        <w:spacing w:line="276" w:lineRule="auto"/>
        <w:jc w:val="both"/>
        <w:rPr>
          <w:rFonts w:ascii="Calibri" w:hAnsi="Calibri" w:cs="Calibri"/>
          <w:lang w:eastAsia="zh-CN"/>
        </w:rPr>
      </w:pPr>
      <w:r w:rsidRPr="00C51713">
        <w:rPr>
          <w:rFonts w:ascii="Calibri" w:hAnsi="Calibri" w:cs="Calibri"/>
          <w:lang w:eastAsia="zh-CN"/>
        </w:rPr>
        <w:t>„i gradnja novih“</w:t>
      </w:r>
    </w:p>
    <w:p w14:paraId="5CDE2189" w14:textId="77777777" w:rsidR="004C0FAC" w:rsidRPr="00C51713" w:rsidRDefault="004C0FAC" w:rsidP="004C0FAC">
      <w:pPr>
        <w:spacing w:line="276" w:lineRule="auto"/>
        <w:jc w:val="both"/>
        <w:rPr>
          <w:rFonts w:ascii="Calibri" w:hAnsi="Calibri" w:cs="Calibri"/>
          <w:b/>
          <w:lang w:eastAsia="zh-CN"/>
        </w:rPr>
      </w:pPr>
      <w:r w:rsidRPr="00C51713">
        <w:rPr>
          <w:rFonts w:ascii="Calibri" w:hAnsi="Calibri" w:cs="Calibri"/>
          <w:b/>
          <w:lang w:eastAsia="zh-CN"/>
        </w:rPr>
        <w:t>U podstavku 5. riječi „uz rub postojeće zone posebne namjene“ mijenjaju se i glase:</w:t>
      </w:r>
    </w:p>
    <w:p w14:paraId="50B97A7B" w14:textId="77777777" w:rsidR="004C0FAC" w:rsidRPr="00C51713" w:rsidRDefault="004C0FAC" w:rsidP="004C0FAC">
      <w:pPr>
        <w:spacing w:line="276" w:lineRule="auto"/>
        <w:jc w:val="both"/>
        <w:rPr>
          <w:rFonts w:ascii="Calibri" w:hAnsi="Calibri" w:cs="Calibri"/>
          <w:lang w:eastAsia="zh-CN"/>
        </w:rPr>
      </w:pPr>
      <w:r w:rsidRPr="00C51713">
        <w:rPr>
          <w:rFonts w:ascii="Calibri" w:hAnsi="Calibri" w:cs="Calibri"/>
          <w:lang w:eastAsia="zh-CN"/>
        </w:rPr>
        <w:t>„sa gradnjom novog priključka za zonu izdvojenog građevinskog područja izvan naselja gospodarske namjene „Čilipi““</w:t>
      </w:r>
    </w:p>
    <w:p w14:paraId="769CA83B" w14:textId="77777777" w:rsidR="004C0FAC" w:rsidRPr="00C51713" w:rsidRDefault="004C0FAC" w:rsidP="004C0FAC">
      <w:pPr>
        <w:spacing w:line="276" w:lineRule="auto"/>
        <w:jc w:val="both"/>
        <w:rPr>
          <w:rFonts w:ascii="Calibri" w:hAnsi="Calibri" w:cs="Calibri"/>
          <w:b/>
          <w:lang w:eastAsia="zh-CN"/>
        </w:rPr>
      </w:pPr>
      <w:r w:rsidRPr="00C51713">
        <w:rPr>
          <w:rFonts w:ascii="Calibri" w:hAnsi="Calibri" w:cs="Calibri"/>
          <w:b/>
          <w:lang w:eastAsia="zh-CN"/>
        </w:rPr>
        <w:t>Iza podstavka 5. dodaju se novi podstavci 6., 7. i 8. koji glase:</w:t>
      </w:r>
    </w:p>
    <w:p w14:paraId="72EEE0AF" w14:textId="77777777" w:rsidR="004C0FAC" w:rsidRPr="00C51713" w:rsidRDefault="004C0FAC" w:rsidP="004C0FAC">
      <w:pPr>
        <w:spacing w:line="276" w:lineRule="auto"/>
        <w:jc w:val="both"/>
        <w:rPr>
          <w:rFonts w:ascii="Calibri" w:hAnsi="Calibri" w:cs="Calibri"/>
          <w:lang w:eastAsia="zh-CN"/>
        </w:rPr>
      </w:pPr>
      <w:r w:rsidRPr="00C51713">
        <w:rPr>
          <w:rFonts w:ascii="Calibri" w:hAnsi="Calibri" w:cs="Calibri"/>
          <w:lang w:eastAsia="zh-CN"/>
        </w:rPr>
        <w:t>„6. za postojeći ulaz u zonu izdvojenog građevinskog područja izvan naselja gospodarske namjene „Čilipi“ (oznaka „E1“) predviđena je rekonstrukcija;</w:t>
      </w:r>
    </w:p>
    <w:p w14:paraId="512E8026" w14:textId="77777777" w:rsidR="004C0FAC" w:rsidRPr="00C51713" w:rsidRDefault="004C0FAC" w:rsidP="004C0FAC">
      <w:pPr>
        <w:spacing w:line="276" w:lineRule="auto"/>
        <w:jc w:val="both"/>
        <w:rPr>
          <w:rFonts w:ascii="Calibri" w:hAnsi="Calibri" w:cs="Calibri"/>
          <w:lang w:eastAsia="zh-CN"/>
        </w:rPr>
      </w:pPr>
      <w:r w:rsidRPr="00C51713">
        <w:rPr>
          <w:rFonts w:ascii="Calibri" w:hAnsi="Calibri" w:cs="Calibri"/>
          <w:lang w:eastAsia="zh-CN"/>
        </w:rPr>
        <w:t xml:space="preserve">7. predviđena je gradnja novog ulaza (oznaka „E2“) sa državne ceste DC-8 u zonu izdvojenog građevinskog područja izvan naselja gospodarske namjene „Čilipi“ </w:t>
      </w:r>
    </w:p>
    <w:p w14:paraId="7FF72544" w14:textId="77777777" w:rsidR="004C0FAC" w:rsidRPr="00C51713" w:rsidRDefault="004C0FAC" w:rsidP="004C0FAC">
      <w:pPr>
        <w:spacing w:line="276" w:lineRule="auto"/>
        <w:jc w:val="both"/>
        <w:rPr>
          <w:rFonts w:ascii="Calibri" w:hAnsi="Calibri" w:cs="Calibri"/>
          <w:lang w:eastAsia="zh-CN"/>
        </w:rPr>
      </w:pPr>
      <w:r w:rsidRPr="00C51713">
        <w:rPr>
          <w:rFonts w:ascii="Calibri" w:hAnsi="Calibri" w:cs="Calibri"/>
          <w:lang w:eastAsia="zh-CN"/>
        </w:rPr>
        <w:t xml:space="preserve">8. iznimno, omogućuje se gradnja novog ulaza (oznaka „E3“) sa državne ceste DC-8 u zonu izdvojenog građevinskog područja izvan naselja gospodarske namjene „Čilipi“, sa načelnom lokacijom prikazanom na kartografskom prikazu </w:t>
      </w:r>
      <w:r w:rsidRPr="00C51713">
        <w:rPr>
          <w:rFonts w:ascii="Calibri" w:hAnsi="Calibri" w:cs="Calibri"/>
          <w:i/>
          <w:lang w:eastAsia="zh-CN"/>
        </w:rPr>
        <w:t>2A. Prometna, ulična i komunalna infrastrukturna mreža – Cestovni promet</w:t>
      </w:r>
      <w:r w:rsidRPr="00C51713">
        <w:rPr>
          <w:rFonts w:ascii="Calibri" w:hAnsi="Calibri" w:cs="Calibri"/>
          <w:lang w:eastAsia="zh-CN"/>
        </w:rPr>
        <w:t>. Prilikom projektiranja dozvoljeno je manje odstupanje u lokaciji priključka što se neće smatrati odstupanjem od ovog Plana.</w:t>
      </w:r>
    </w:p>
    <w:p w14:paraId="475D9E62" w14:textId="77777777" w:rsidR="004C0FAC" w:rsidRPr="00C51713" w:rsidRDefault="004C0FAC" w:rsidP="004C0FAC">
      <w:pPr>
        <w:spacing w:line="276" w:lineRule="auto"/>
        <w:jc w:val="both"/>
        <w:rPr>
          <w:rFonts w:ascii="Calibri" w:hAnsi="Calibri" w:cs="Calibri"/>
          <w:b/>
          <w:lang w:eastAsia="zh-CN"/>
        </w:rPr>
      </w:pPr>
      <w:r w:rsidRPr="00C51713">
        <w:rPr>
          <w:rFonts w:ascii="Calibri" w:hAnsi="Calibri" w:cs="Calibri"/>
          <w:b/>
          <w:lang w:eastAsia="zh-CN"/>
        </w:rPr>
        <w:t xml:space="preserve">Dosadašnji podstavak 6. redom postaje podstavak 9. </w:t>
      </w:r>
    </w:p>
    <w:p w14:paraId="6D91F907" w14:textId="77777777" w:rsidR="004C0FAC" w:rsidRPr="00C51713" w:rsidRDefault="004C0FAC" w:rsidP="004C0FAC">
      <w:pPr>
        <w:spacing w:line="276" w:lineRule="auto"/>
        <w:jc w:val="both"/>
        <w:rPr>
          <w:rFonts w:ascii="Calibri" w:hAnsi="Calibri" w:cs="Calibri"/>
          <w:b/>
          <w:lang w:eastAsia="zh-CN"/>
        </w:rPr>
      </w:pPr>
      <w:r w:rsidRPr="00C51713">
        <w:rPr>
          <w:rFonts w:ascii="Calibri" w:hAnsi="Calibri" w:cs="Calibri"/>
          <w:b/>
          <w:lang w:eastAsia="zh-CN"/>
        </w:rPr>
        <w:t>Stavak (2) mijenja se i glasi:</w:t>
      </w:r>
    </w:p>
    <w:p w14:paraId="140B832C" w14:textId="77777777" w:rsidR="004C0FAC" w:rsidRPr="00C51713" w:rsidRDefault="004C0FAC" w:rsidP="004C0FAC">
      <w:pPr>
        <w:spacing w:line="276" w:lineRule="auto"/>
        <w:jc w:val="both"/>
        <w:rPr>
          <w:rFonts w:ascii="Calibri" w:hAnsi="Calibri" w:cs="Calibri"/>
          <w:lang w:eastAsia="zh-CN"/>
        </w:rPr>
      </w:pPr>
      <w:r w:rsidRPr="00C51713">
        <w:rPr>
          <w:rFonts w:ascii="Calibri" w:hAnsi="Calibri" w:cs="Calibri"/>
          <w:lang w:eastAsia="zh-CN"/>
        </w:rPr>
        <w:t xml:space="preserve">„(2) Za rekonstrukciju postojećih i gradnju novih ulaza i izlaza potrebno je izraditi projektnu dokumentaciju u skladu sa posebnim propisima te ishoditi suglasnost nadležnog javnopravnog tijela.“ </w:t>
      </w:r>
    </w:p>
    <w:p w14:paraId="18B3EBC1" w14:textId="77777777" w:rsidR="004C0FAC" w:rsidRPr="00C51713" w:rsidRDefault="004C0FAC" w:rsidP="004C0FAC">
      <w:pPr>
        <w:spacing w:line="276" w:lineRule="auto"/>
        <w:jc w:val="both"/>
        <w:rPr>
          <w:rFonts w:ascii="Calibri" w:hAnsi="Calibri" w:cs="Calibri"/>
          <w:lang w:eastAsia="zh-CN"/>
        </w:rPr>
      </w:pPr>
    </w:p>
    <w:p w14:paraId="49680A81" w14:textId="77777777" w:rsidR="004C0FAC" w:rsidRPr="00C51713" w:rsidRDefault="004C0FAC" w:rsidP="0015642D">
      <w:pPr>
        <w:numPr>
          <w:ilvl w:val="0"/>
          <w:numId w:val="4"/>
        </w:numPr>
        <w:spacing w:after="200" w:line="276" w:lineRule="auto"/>
        <w:jc w:val="center"/>
        <w:rPr>
          <w:rFonts w:ascii="Calibri" w:hAnsi="Calibri" w:cs="Calibri"/>
          <w:lang w:eastAsia="zh-CN"/>
        </w:rPr>
      </w:pPr>
    </w:p>
    <w:p w14:paraId="3767C3F7" w14:textId="77777777" w:rsidR="004C0FAC" w:rsidRPr="00C51713" w:rsidRDefault="004C0FAC" w:rsidP="004C0FAC">
      <w:pPr>
        <w:spacing w:line="276" w:lineRule="auto"/>
        <w:jc w:val="both"/>
        <w:rPr>
          <w:rFonts w:ascii="Calibri" w:hAnsi="Calibri" w:cs="Calibri"/>
          <w:b/>
          <w:lang w:eastAsia="zh-CN"/>
        </w:rPr>
      </w:pPr>
      <w:r w:rsidRPr="00C51713">
        <w:rPr>
          <w:rFonts w:ascii="Calibri" w:hAnsi="Calibri" w:cs="Calibri"/>
          <w:b/>
          <w:lang w:eastAsia="zh-CN"/>
        </w:rPr>
        <w:t>U članku 77., iza stavka (1) dodaje se novi stavak (1a) koji glasi:</w:t>
      </w:r>
    </w:p>
    <w:p w14:paraId="22D5B10D" w14:textId="77777777" w:rsidR="004C0FAC" w:rsidRPr="00C51713" w:rsidRDefault="004C0FAC" w:rsidP="004C0FAC">
      <w:pPr>
        <w:spacing w:line="276" w:lineRule="auto"/>
        <w:jc w:val="both"/>
        <w:rPr>
          <w:rFonts w:ascii="Calibri" w:hAnsi="Calibri" w:cs="Calibri"/>
          <w:lang w:eastAsia="zh-CN"/>
        </w:rPr>
      </w:pPr>
      <w:r w:rsidRPr="00C51713">
        <w:rPr>
          <w:rFonts w:ascii="Calibri" w:hAnsi="Calibri" w:cs="Calibri"/>
          <w:lang w:eastAsia="zh-CN"/>
        </w:rPr>
        <w:t>„(1a) Za glavnu prometnicu presjeka 3, koja se nalazi unutar zone izdvojenog građevinskog područja izvan naselja gospodarske namjene „Čilipi“, omogućuje se:</w:t>
      </w:r>
    </w:p>
    <w:p w14:paraId="7AF5FCC9" w14:textId="77777777" w:rsidR="004C0FAC" w:rsidRPr="00C51713" w:rsidRDefault="004C0FAC" w:rsidP="0015642D">
      <w:pPr>
        <w:numPr>
          <w:ilvl w:val="0"/>
          <w:numId w:val="5"/>
        </w:numPr>
        <w:spacing w:after="200" w:line="276" w:lineRule="auto"/>
        <w:jc w:val="both"/>
        <w:rPr>
          <w:rFonts w:ascii="Calibri" w:hAnsi="Calibri" w:cs="Calibri"/>
          <w:lang w:eastAsia="zh-CN"/>
        </w:rPr>
      </w:pPr>
      <w:r w:rsidRPr="00C51713">
        <w:rPr>
          <w:rFonts w:ascii="Calibri" w:hAnsi="Calibri" w:cs="Calibri"/>
          <w:lang w:eastAsia="zh-CN"/>
        </w:rPr>
        <w:t>rekonstrukcija, sukladno posebnim propisima i pravilima struke, a obzirom na planirane sadržaje unutar zone te gradnju novih i rekonstrukciju postojećih ulaza i izlaza na državnu cestu DC-8 te ostale prometnice.</w:t>
      </w:r>
    </w:p>
    <w:p w14:paraId="49EFACA5" w14:textId="77777777" w:rsidR="004C0FAC" w:rsidRPr="00C51713" w:rsidRDefault="004C0FAC" w:rsidP="0015642D">
      <w:pPr>
        <w:numPr>
          <w:ilvl w:val="0"/>
          <w:numId w:val="5"/>
        </w:numPr>
        <w:spacing w:after="200" w:line="276" w:lineRule="auto"/>
        <w:jc w:val="both"/>
        <w:rPr>
          <w:rFonts w:ascii="Calibri" w:hAnsi="Calibri" w:cs="Calibri"/>
          <w:lang w:eastAsia="zh-CN"/>
        </w:rPr>
      </w:pPr>
      <w:r w:rsidRPr="00C51713">
        <w:rPr>
          <w:rFonts w:ascii="Calibri" w:hAnsi="Calibri" w:cs="Calibri"/>
          <w:lang w:eastAsia="zh-CN"/>
        </w:rPr>
        <w:t>spajanje na sabirnu prometnicu presjeka 11a sjeverozapadno od obuhvata zone.“</w:t>
      </w:r>
    </w:p>
    <w:p w14:paraId="0ABF1913" w14:textId="77777777" w:rsidR="004C0FAC" w:rsidRPr="00C51713" w:rsidRDefault="004C0FAC" w:rsidP="004C0FAC">
      <w:pPr>
        <w:spacing w:line="276" w:lineRule="auto"/>
        <w:jc w:val="both"/>
        <w:rPr>
          <w:rFonts w:ascii="Calibri" w:hAnsi="Calibri" w:cs="Calibri"/>
          <w:lang w:eastAsia="zh-CN"/>
        </w:rPr>
      </w:pPr>
    </w:p>
    <w:p w14:paraId="6031AD4A" w14:textId="77777777" w:rsidR="004C0FAC" w:rsidRPr="00C51713" w:rsidRDefault="004C0FAC" w:rsidP="0015642D">
      <w:pPr>
        <w:numPr>
          <w:ilvl w:val="0"/>
          <w:numId w:val="4"/>
        </w:numPr>
        <w:spacing w:after="200" w:line="276" w:lineRule="auto"/>
        <w:jc w:val="center"/>
        <w:rPr>
          <w:rFonts w:ascii="Calibri" w:hAnsi="Calibri" w:cs="Calibri"/>
          <w:lang w:eastAsia="zh-CN"/>
        </w:rPr>
      </w:pPr>
    </w:p>
    <w:p w14:paraId="6CD1E358" w14:textId="77777777" w:rsidR="004C0FAC" w:rsidRPr="00C51713" w:rsidRDefault="004C0FAC" w:rsidP="004C0FAC">
      <w:pPr>
        <w:spacing w:line="276" w:lineRule="auto"/>
        <w:jc w:val="both"/>
        <w:rPr>
          <w:rFonts w:ascii="Calibri" w:hAnsi="Calibri" w:cs="Calibri"/>
          <w:b/>
          <w:lang w:eastAsia="zh-CN"/>
        </w:rPr>
      </w:pPr>
      <w:r w:rsidRPr="00C51713">
        <w:rPr>
          <w:rFonts w:ascii="Calibri" w:hAnsi="Calibri" w:cs="Calibri"/>
          <w:b/>
          <w:lang w:eastAsia="zh-CN"/>
        </w:rPr>
        <w:t>U članku 89. broj „6.964,76“ mijenja se i glasi:</w:t>
      </w:r>
    </w:p>
    <w:p w14:paraId="4B0BA3A6" w14:textId="77777777" w:rsidR="004C0FAC" w:rsidRPr="00C51713" w:rsidRDefault="004C0FAC" w:rsidP="004C0FAC">
      <w:pPr>
        <w:spacing w:line="276" w:lineRule="auto"/>
        <w:jc w:val="both"/>
        <w:rPr>
          <w:rFonts w:ascii="Calibri" w:hAnsi="Calibri" w:cs="Calibri"/>
          <w:lang w:eastAsia="zh-CN"/>
        </w:rPr>
      </w:pPr>
      <w:r w:rsidRPr="00C51713">
        <w:rPr>
          <w:rFonts w:ascii="Calibri" w:hAnsi="Calibri" w:cs="Calibri"/>
          <w:lang w:eastAsia="zh-CN"/>
        </w:rPr>
        <w:lastRenderedPageBreak/>
        <w:t>„6.557,56“</w:t>
      </w:r>
    </w:p>
    <w:p w14:paraId="264325EE" w14:textId="77777777" w:rsidR="004C0FAC" w:rsidRPr="00C51713" w:rsidRDefault="004C0FAC" w:rsidP="004C0FAC">
      <w:pPr>
        <w:spacing w:line="276" w:lineRule="auto"/>
        <w:jc w:val="both"/>
        <w:rPr>
          <w:rFonts w:ascii="Calibri" w:hAnsi="Calibri" w:cs="Calibri"/>
          <w:lang w:eastAsia="zh-CN"/>
        </w:rPr>
      </w:pPr>
    </w:p>
    <w:p w14:paraId="670BC022" w14:textId="77777777" w:rsidR="004C0FAC" w:rsidRPr="00C51713" w:rsidRDefault="004C0FAC" w:rsidP="0015642D">
      <w:pPr>
        <w:numPr>
          <w:ilvl w:val="0"/>
          <w:numId w:val="4"/>
        </w:numPr>
        <w:spacing w:after="200" w:line="276" w:lineRule="auto"/>
        <w:jc w:val="center"/>
        <w:rPr>
          <w:rFonts w:ascii="Calibri" w:hAnsi="Calibri" w:cs="Calibri"/>
          <w:sz w:val="22"/>
          <w:szCs w:val="22"/>
          <w:lang w:eastAsia="zh-CN"/>
        </w:rPr>
      </w:pPr>
    </w:p>
    <w:p w14:paraId="48D6D45C" w14:textId="77777777" w:rsidR="004C0FAC" w:rsidRPr="00C51713" w:rsidRDefault="004C0FAC" w:rsidP="004C0FAC">
      <w:pPr>
        <w:pStyle w:val="NoSpacing"/>
        <w:spacing w:line="276" w:lineRule="auto"/>
        <w:jc w:val="both"/>
        <w:rPr>
          <w:rFonts w:asciiTheme="minorHAnsi" w:hAnsiTheme="minorHAnsi" w:cstheme="minorHAnsi"/>
          <w:b/>
          <w:sz w:val="20"/>
          <w:szCs w:val="20"/>
        </w:rPr>
      </w:pPr>
      <w:r w:rsidRPr="00C51713">
        <w:rPr>
          <w:rFonts w:asciiTheme="minorHAnsi" w:hAnsiTheme="minorHAnsi" w:cstheme="minorHAnsi"/>
          <w:b/>
          <w:sz w:val="20"/>
          <w:szCs w:val="20"/>
        </w:rPr>
        <w:t>Članak 92. mijenja se i glasi:</w:t>
      </w:r>
    </w:p>
    <w:p w14:paraId="749D987F" w14:textId="77777777" w:rsidR="004C0FAC" w:rsidRPr="00C51713" w:rsidRDefault="004C0FAC" w:rsidP="004C0FAC">
      <w:pPr>
        <w:pStyle w:val="NoSpacing"/>
        <w:spacing w:line="276" w:lineRule="auto"/>
        <w:jc w:val="both"/>
        <w:rPr>
          <w:rFonts w:asciiTheme="minorHAnsi" w:hAnsiTheme="minorHAnsi" w:cstheme="minorHAnsi"/>
          <w:sz w:val="20"/>
          <w:szCs w:val="20"/>
        </w:rPr>
      </w:pPr>
      <w:r w:rsidRPr="00C51713">
        <w:rPr>
          <w:rFonts w:asciiTheme="minorHAnsi" w:hAnsiTheme="minorHAnsi" w:cstheme="minorHAnsi"/>
          <w:sz w:val="20"/>
          <w:szCs w:val="20"/>
        </w:rPr>
        <w:t>„(1) Unutar obuhvata Plana nalazi se:</w:t>
      </w:r>
    </w:p>
    <w:p w14:paraId="051E1150" w14:textId="748B1719" w:rsidR="004C0FAC" w:rsidRPr="00C51713" w:rsidRDefault="004C0FAC" w:rsidP="0015642D">
      <w:pPr>
        <w:pStyle w:val="NoSpacing"/>
        <w:numPr>
          <w:ilvl w:val="0"/>
          <w:numId w:val="8"/>
        </w:numPr>
        <w:spacing w:line="276" w:lineRule="auto"/>
        <w:jc w:val="both"/>
        <w:rPr>
          <w:rFonts w:asciiTheme="minorHAnsi" w:hAnsiTheme="minorHAnsi" w:cstheme="minorHAnsi"/>
          <w:sz w:val="20"/>
          <w:szCs w:val="20"/>
        </w:rPr>
      </w:pPr>
      <w:r w:rsidRPr="00C51713">
        <w:rPr>
          <w:rFonts w:asciiTheme="minorHAnsi" w:hAnsiTheme="minorHAnsi" w:cstheme="minorHAnsi"/>
          <w:sz w:val="20"/>
          <w:szCs w:val="20"/>
        </w:rPr>
        <w:t xml:space="preserve">zona izdvojenog građevinskog područja izvan naselja gospodarske namjene „Čilipi“ (K1-pretežito uslužna, K2-pretežito trgovačka, K3-komunalno-servisna, K4-pretežito reciklažna, K5-mješovite zone pretežito poslovne, I2-pretežito zanatska, I3-prehrambeno-prerađivačka), ukupne površine </w:t>
      </w:r>
      <w:r w:rsidR="001B5B51">
        <w:rPr>
          <w:rFonts w:asciiTheme="minorHAnsi" w:hAnsiTheme="minorHAnsi" w:cstheme="minorHAnsi"/>
          <w:sz w:val="20"/>
          <w:szCs w:val="20"/>
        </w:rPr>
        <w:t>21,6</w:t>
      </w:r>
      <w:r w:rsidR="005C7B8B">
        <w:rPr>
          <w:rFonts w:asciiTheme="minorHAnsi" w:hAnsiTheme="minorHAnsi" w:cstheme="minorHAnsi"/>
          <w:sz w:val="20"/>
          <w:szCs w:val="20"/>
        </w:rPr>
        <w:t>1</w:t>
      </w:r>
      <w:r w:rsidRPr="00C51713">
        <w:rPr>
          <w:rFonts w:asciiTheme="minorHAnsi" w:hAnsiTheme="minorHAnsi" w:cstheme="minorHAnsi"/>
          <w:sz w:val="20"/>
          <w:szCs w:val="20"/>
        </w:rPr>
        <w:t xml:space="preserve"> ha</w:t>
      </w:r>
    </w:p>
    <w:p w14:paraId="07E6DB19" w14:textId="6D8ADFC9" w:rsidR="004C0FAC" w:rsidRPr="00C51713" w:rsidRDefault="004C0FAC" w:rsidP="0015642D">
      <w:pPr>
        <w:pStyle w:val="NoSpacing"/>
        <w:numPr>
          <w:ilvl w:val="0"/>
          <w:numId w:val="8"/>
        </w:numPr>
        <w:spacing w:line="276" w:lineRule="auto"/>
        <w:jc w:val="both"/>
        <w:rPr>
          <w:rFonts w:asciiTheme="minorHAnsi" w:hAnsiTheme="minorHAnsi" w:cstheme="minorHAnsi"/>
          <w:sz w:val="20"/>
          <w:szCs w:val="20"/>
        </w:rPr>
      </w:pPr>
      <w:r w:rsidRPr="00C51713">
        <w:rPr>
          <w:rFonts w:asciiTheme="minorHAnsi" w:hAnsiTheme="minorHAnsi" w:cstheme="minorHAnsi"/>
          <w:sz w:val="20"/>
          <w:szCs w:val="20"/>
        </w:rPr>
        <w:t>površina gospodarske-poslovne namjene (K3-komunalno-servisna), ukupne površine 0,65 ha.</w:t>
      </w:r>
    </w:p>
    <w:p w14:paraId="3E6FFFD6" w14:textId="5E56082A" w:rsidR="004C0FAC" w:rsidRPr="00C51713" w:rsidRDefault="004C0FAC" w:rsidP="004C0FAC">
      <w:pPr>
        <w:pStyle w:val="NoSpacing"/>
        <w:spacing w:line="276" w:lineRule="auto"/>
        <w:jc w:val="both"/>
        <w:rPr>
          <w:rFonts w:asciiTheme="minorHAnsi" w:hAnsiTheme="minorHAnsi" w:cstheme="minorHAnsi"/>
          <w:sz w:val="20"/>
          <w:szCs w:val="20"/>
        </w:rPr>
      </w:pPr>
      <w:r w:rsidRPr="00C51713">
        <w:rPr>
          <w:rFonts w:asciiTheme="minorHAnsi" w:hAnsiTheme="minorHAnsi" w:cstheme="minorHAnsi"/>
          <w:sz w:val="20"/>
          <w:szCs w:val="20"/>
        </w:rPr>
        <w:t>(2) Zona izdvojenog građevinskog područja izvan naselja gospodarske namjene „Čilipi“ obuhvaća nekadašnju zonu posebne namjene „Kaponiri“.“</w:t>
      </w:r>
    </w:p>
    <w:p w14:paraId="69B67F98" w14:textId="77777777" w:rsidR="004C0FAC" w:rsidRPr="00C51713" w:rsidRDefault="004C0FAC" w:rsidP="004C0FAC">
      <w:pPr>
        <w:spacing w:line="276" w:lineRule="auto"/>
        <w:jc w:val="both"/>
        <w:rPr>
          <w:rFonts w:ascii="Calibri" w:hAnsi="Calibri" w:cs="Calibri"/>
          <w:lang w:eastAsia="zh-CN"/>
        </w:rPr>
      </w:pPr>
    </w:p>
    <w:p w14:paraId="1949D5AB" w14:textId="77777777" w:rsidR="004C0FAC" w:rsidRPr="00C51713" w:rsidRDefault="004C0FAC" w:rsidP="0015642D">
      <w:pPr>
        <w:numPr>
          <w:ilvl w:val="0"/>
          <w:numId w:val="4"/>
        </w:numPr>
        <w:spacing w:after="200" w:line="276" w:lineRule="auto"/>
        <w:jc w:val="center"/>
        <w:rPr>
          <w:rFonts w:ascii="Calibri" w:hAnsi="Calibri" w:cs="Calibri"/>
          <w:lang w:eastAsia="zh-CN"/>
        </w:rPr>
      </w:pPr>
    </w:p>
    <w:p w14:paraId="4096C6BB" w14:textId="77777777" w:rsidR="004C0FAC" w:rsidRPr="00C51713" w:rsidRDefault="004C0FAC" w:rsidP="004C0FAC">
      <w:pPr>
        <w:spacing w:line="276" w:lineRule="auto"/>
        <w:jc w:val="both"/>
        <w:rPr>
          <w:rFonts w:ascii="Calibri" w:hAnsi="Calibri" w:cs="Calibri"/>
          <w:b/>
          <w:lang w:eastAsia="zh-CN"/>
        </w:rPr>
      </w:pPr>
      <w:r w:rsidRPr="00C51713">
        <w:rPr>
          <w:rFonts w:ascii="Calibri" w:hAnsi="Calibri" w:cs="Calibri"/>
          <w:b/>
          <w:lang w:eastAsia="zh-CN"/>
        </w:rPr>
        <w:t>Iza članka 92. dodaju se novi članci 92a., 92b. i 92c. koji glase:</w:t>
      </w:r>
    </w:p>
    <w:p w14:paraId="7352C3F4" w14:textId="77777777" w:rsidR="004C0FAC" w:rsidRPr="00C51713" w:rsidRDefault="004C0FAC" w:rsidP="004C0FAC">
      <w:pPr>
        <w:pStyle w:val="NoSpacing"/>
        <w:spacing w:line="276" w:lineRule="auto"/>
        <w:jc w:val="both"/>
        <w:rPr>
          <w:rFonts w:asciiTheme="minorHAnsi" w:hAnsiTheme="minorHAnsi" w:cstheme="minorHAnsi"/>
          <w:sz w:val="20"/>
          <w:szCs w:val="20"/>
        </w:rPr>
      </w:pPr>
      <w:r w:rsidRPr="00C51713">
        <w:rPr>
          <w:rFonts w:asciiTheme="minorHAnsi" w:hAnsiTheme="minorHAnsi" w:cstheme="minorHAnsi"/>
          <w:sz w:val="20"/>
          <w:szCs w:val="20"/>
        </w:rPr>
        <w:t>„Članak 92a.</w:t>
      </w:r>
    </w:p>
    <w:p w14:paraId="4934678B" w14:textId="77777777" w:rsidR="004C0FAC" w:rsidRPr="00C51713" w:rsidRDefault="004C0FAC" w:rsidP="004C0FAC">
      <w:pPr>
        <w:pStyle w:val="NoSpacing"/>
        <w:spacing w:line="276" w:lineRule="auto"/>
        <w:jc w:val="both"/>
        <w:rPr>
          <w:rFonts w:asciiTheme="minorHAnsi" w:hAnsiTheme="minorHAnsi" w:cstheme="minorHAnsi"/>
          <w:sz w:val="20"/>
          <w:szCs w:val="20"/>
        </w:rPr>
      </w:pPr>
      <w:r w:rsidRPr="00C51713">
        <w:rPr>
          <w:rFonts w:asciiTheme="minorHAnsi" w:hAnsiTheme="minorHAnsi" w:cstheme="minorHAnsi"/>
          <w:sz w:val="20"/>
          <w:szCs w:val="20"/>
        </w:rPr>
        <w:t>(1) Za zonu izdvojenog građevinskog područja izvan naselja gospodarske namjene „Čilipi“ propisuju se sljedeći uvjeti i način gradnje:</w:t>
      </w:r>
    </w:p>
    <w:p w14:paraId="669C3008" w14:textId="77777777" w:rsidR="004C0FAC" w:rsidRPr="00C51713" w:rsidRDefault="004C0FAC" w:rsidP="0015642D">
      <w:pPr>
        <w:pStyle w:val="NoSpacing"/>
        <w:numPr>
          <w:ilvl w:val="0"/>
          <w:numId w:val="9"/>
        </w:numPr>
        <w:spacing w:line="276" w:lineRule="auto"/>
        <w:jc w:val="both"/>
        <w:rPr>
          <w:rFonts w:asciiTheme="minorHAnsi" w:hAnsiTheme="minorHAnsi" w:cstheme="minorHAnsi"/>
          <w:sz w:val="20"/>
          <w:szCs w:val="20"/>
        </w:rPr>
      </w:pPr>
      <w:r w:rsidRPr="00C51713">
        <w:rPr>
          <w:rFonts w:asciiTheme="minorHAnsi" w:hAnsiTheme="minorHAnsi" w:cstheme="minorHAnsi"/>
          <w:sz w:val="20"/>
          <w:szCs w:val="20"/>
        </w:rPr>
        <w:t>prije privođenja svrsi ove zone, dozvoljava se izmjena zatečene konfiguracije terena, tj. uklanjanje zatečenih umjetnih nasipa koji su služili za nekadašnje potrebe</w:t>
      </w:r>
    </w:p>
    <w:p w14:paraId="30FA3D0A" w14:textId="77777777" w:rsidR="004C0FAC" w:rsidRPr="00C51713" w:rsidRDefault="004C0FAC" w:rsidP="0015642D">
      <w:pPr>
        <w:pStyle w:val="NoSpacing"/>
        <w:numPr>
          <w:ilvl w:val="0"/>
          <w:numId w:val="9"/>
        </w:numPr>
        <w:spacing w:line="276" w:lineRule="auto"/>
        <w:jc w:val="both"/>
        <w:rPr>
          <w:rFonts w:asciiTheme="minorHAnsi" w:hAnsiTheme="minorHAnsi" w:cstheme="minorHAnsi"/>
          <w:sz w:val="20"/>
          <w:szCs w:val="20"/>
        </w:rPr>
      </w:pPr>
      <w:r w:rsidRPr="00C51713">
        <w:rPr>
          <w:rFonts w:asciiTheme="minorHAnsi" w:hAnsiTheme="minorHAnsi" w:cstheme="minorHAnsi"/>
          <w:sz w:val="20"/>
          <w:szCs w:val="20"/>
        </w:rPr>
        <w:t>omogućuje se gradnja novih i rekonstrukcija postojećih zgrada, sukladno niže propisanim uvjetima</w:t>
      </w:r>
    </w:p>
    <w:p w14:paraId="7D853D41" w14:textId="77777777" w:rsidR="004C0FAC" w:rsidRPr="00C51713" w:rsidRDefault="004C0FAC" w:rsidP="0015642D">
      <w:pPr>
        <w:pStyle w:val="NoSpacing"/>
        <w:numPr>
          <w:ilvl w:val="0"/>
          <w:numId w:val="9"/>
        </w:numPr>
        <w:spacing w:line="276" w:lineRule="auto"/>
        <w:jc w:val="both"/>
        <w:rPr>
          <w:rFonts w:asciiTheme="minorHAnsi" w:hAnsiTheme="minorHAnsi" w:cstheme="minorHAnsi"/>
          <w:sz w:val="20"/>
          <w:szCs w:val="20"/>
        </w:rPr>
      </w:pPr>
      <w:r w:rsidRPr="00C51713">
        <w:rPr>
          <w:rFonts w:asciiTheme="minorHAnsi" w:hAnsiTheme="minorHAnsi" w:cstheme="minorHAnsi"/>
          <w:sz w:val="20"/>
          <w:szCs w:val="20"/>
        </w:rPr>
        <w:t>na jednoj građevnoj čestici može se graditi više zgrada, ukoliko to proizvodno-tehnološki proces ili organizacija prostora zahtjeva (upravna zgrada, proizvodni pogon, toplinska stanica, skladište i sl.)</w:t>
      </w:r>
    </w:p>
    <w:p w14:paraId="0CF7E388" w14:textId="77777777" w:rsidR="004C0FAC" w:rsidRPr="00C51713" w:rsidRDefault="004C0FAC" w:rsidP="0015642D">
      <w:pPr>
        <w:pStyle w:val="NoSpacing"/>
        <w:numPr>
          <w:ilvl w:val="0"/>
          <w:numId w:val="9"/>
        </w:numPr>
        <w:spacing w:line="276" w:lineRule="auto"/>
        <w:jc w:val="both"/>
        <w:rPr>
          <w:rFonts w:asciiTheme="minorHAnsi" w:hAnsiTheme="minorHAnsi" w:cstheme="minorHAnsi"/>
          <w:sz w:val="20"/>
          <w:szCs w:val="20"/>
        </w:rPr>
      </w:pPr>
      <w:r w:rsidRPr="00C51713">
        <w:rPr>
          <w:rFonts w:asciiTheme="minorHAnsi" w:hAnsiTheme="minorHAnsi" w:cstheme="minorHAnsi"/>
          <w:sz w:val="20"/>
          <w:szCs w:val="20"/>
        </w:rPr>
        <w:t>unutar površina predviđenih namjena (K1, K2, K3, K4, K5, I2, I3) omogućuju se sadržaji prodaje i servisiranja, uredi, salonski prostori, servisni prostori, skladišni prostori, radionice/montaža, djelatnosti završne izrade i sklapanja proizvoda te ostali pripadajući i srodni sadržaji, sukladno predviđenim namjenama</w:t>
      </w:r>
    </w:p>
    <w:p w14:paraId="0D928C30" w14:textId="77777777" w:rsidR="004C0FAC" w:rsidRPr="00C51713" w:rsidRDefault="004C0FAC" w:rsidP="0015642D">
      <w:pPr>
        <w:pStyle w:val="NoSpacing"/>
        <w:numPr>
          <w:ilvl w:val="0"/>
          <w:numId w:val="9"/>
        </w:numPr>
        <w:spacing w:line="276" w:lineRule="auto"/>
        <w:jc w:val="both"/>
        <w:rPr>
          <w:rFonts w:asciiTheme="minorHAnsi" w:hAnsiTheme="minorHAnsi" w:cstheme="minorHAnsi"/>
          <w:sz w:val="20"/>
          <w:szCs w:val="20"/>
        </w:rPr>
      </w:pPr>
      <w:r w:rsidRPr="00C51713">
        <w:rPr>
          <w:rFonts w:asciiTheme="minorHAnsi" w:hAnsiTheme="minorHAnsi" w:cstheme="minorHAnsi"/>
          <w:sz w:val="20"/>
          <w:szCs w:val="20"/>
        </w:rPr>
        <w:t>najveći dozvoljeni koeficijent izgrađenosti (kig) iznosi 0,6</w:t>
      </w:r>
    </w:p>
    <w:p w14:paraId="0EB487D6" w14:textId="77777777" w:rsidR="004C0FAC" w:rsidRPr="00C51713" w:rsidRDefault="004C0FAC" w:rsidP="0015642D">
      <w:pPr>
        <w:pStyle w:val="NoSpacing"/>
        <w:numPr>
          <w:ilvl w:val="0"/>
          <w:numId w:val="9"/>
        </w:numPr>
        <w:spacing w:line="276" w:lineRule="auto"/>
        <w:jc w:val="both"/>
        <w:rPr>
          <w:rFonts w:asciiTheme="minorHAnsi" w:hAnsiTheme="minorHAnsi" w:cstheme="minorHAnsi"/>
          <w:sz w:val="20"/>
          <w:szCs w:val="20"/>
        </w:rPr>
      </w:pPr>
      <w:r w:rsidRPr="00C51713">
        <w:rPr>
          <w:rFonts w:asciiTheme="minorHAnsi" w:hAnsiTheme="minorHAnsi" w:cstheme="minorHAnsi"/>
          <w:sz w:val="20"/>
          <w:szCs w:val="20"/>
        </w:rPr>
        <w:t>najveći dozvoljeni koeficijent iskorištenosti (kis) iznosi 1,2</w:t>
      </w:r>
    </w:p>
    <w:p w14:paraId="12CCE7BD" w14:textId="77777777" w:rsidR="004C0FAC" w:rsidRPr="00C51713" w:rsidRDefault="004C0FAC" w:rsidP="0015642D">
      <w:pPr>
        <w:pStyle w:val="NoSpacing"/>
        <w:numPr>
          <w:ilvl w:val="0"/>
          <w:numId w:val="9"/>
        </w:numPr>
        <w:spacing w:line="276" w:lineRule="auto"/>
        <w:jc w:val="both"/>
        <w:rPr>
          <w:rFonts w:asciiTheme="minorHAnsi" w:hAnsiTheme="minorHAnsi" w:cstheme="minorHAnsi"/>
          <w:sz w:val="20"/>
          <w:szCs w:val="20"/>
        </w:rPr>
      </w:pPr>
      <w:r w:rsidRPr="00C51713">
        <w:rPr>
          <w:rFonts w:asciiTheme="minorHAnsi" w:hAnsiTheme="minorHAnsi" w:cstheme="minorHAnsi"/>
          <w:sz w:val="20"/>
          <w:szCs w:val="20"/>
        </w:rPr>
        <w:t>upravna, proizvodna i poslovna zgrada, mogu se sastojati najviše od podruma i tri nadzemne etaže. Na kosom terenu dopuštena je gradnja suterena (S), koji se smatra nadzemnom etažom.</w:t>
      </w:r>
    </w:p>
    <w:p w14:paraId="26827070" w14:textId="77777777" w:rsidR="004C0FAC" w:rsidRPr="00C51713" w:rsidRDefault="004C0FAC" w:rsidP="0015642D">
      <w:pPr>
        <w:pStyle w:val="NoSpacing"/>
        <w:numPr>
          <w:ilvl w:val="0"/>
          <w:numId w:val="9"/>
        </w:numPr>
        <w:spacing w:line="276" w:lineRule="auto"/>
        <w:jc w:val="both"/>
        <w:rPr>
          <w:rFonts w:asciiTheme="minorHAnsi" w:hAnsiTheme="minorHAnsi" w:cstheme="minorHAnsi"/>
          <w:sz w:val="20"/>
          <w:szCs w:val="20"/>
        </w:rPr>
      </w:pPr>
      <w:r w:rsidRPr="00C51713">
        <w:rPr>
          <w:rFonts w:asciiTheme="minorHAnsi" w:hAnsiTheme="minorHAnsi" w:cstheme="minorHAnsi"/>
          <w:sz w:val="20"/>
          <w:szCs w:val="20"/>
        </w:rPr>
        <w:t>ukupna visina svih zgrada na građevnoj čestici ne smije iznositi više od 13,5 m, mjereno od kote konačno zaravnatog i uređenog terena na njegovom najnižem dijelu uz zgradu do najviše točke krova. Visina pojedine etaže određuje se ovisno o tehnološkim zahtjevima.</w:t>
      </w:r>
    </w:p>
    <w:p w14:paraId="5D75D424" w14:textId="77777777" w:rsidR="004C0FAC" w:rsidRPr="00C51713" w:rsidRDefault="004C0FAC" w:rsidP="0015642D">
      <w:pPr>
        <w:pStyle w:val="NoSpacing"/>
        <w:numPr>
          <w:ilvl w:val="0"/>
          <w:numId w:val="9"/>
        </w:numPr>
        <w:spacing w:line="276" w:lineRule="auto"/>
        <w:jc w:val="both"/>
        <w:rPr>
          <w:rFonts w:asciiTheme="minorHAnsi" w:hAnsiTheme="minorHAnsi" w:cstheme="minorHAnsi"/>
          <w:sz w:val="20"/>
          <w:szCs w:val="20"/>
        </w:rPr>
      </w:pPr>
      <w:r w:rsidRPr="00C51713">
        <w:rPr>
          <w:rFonts w:asciiTheme="minorHAnsi" w:hAnsiTheme="minorHAnsi" w:cstheme="minorHAnsi"/>
          <w:sz w:val="20"/>
          <w:szCs w:val="20"/>
        </w:rPr>
        <w:t xml:space="preserve">kota konačno zaravnatog i uređenog terena uz zgradu može odstupiti u odnosu na kotu zatečenog terena mjereno u istoj točki za najviše 3,0 m. Pod zatečenim terenom ne smatraju se zatečeni umjetni nasipi obzirom se isti uklanjaju prije privođenja svrsi zone, sukladno podstavku 0. ovog stavka.  </w:t>
      </w:r>
    </w:p>
    <w:p w14:paraId="6409D2F9" w14:textId="77777777" w:rsidR="004C0FAC" w:rsidRPr="00C51713" w:rsidRDefault="004C0FAC" w:rsidP="0015642D">
      <w:pPr>
        <w:pStyle w:val="NoSpacing"/>
        <w:numPr>
          <w:ilvl w:val="0"/>
          <w:numId w:val="9"/>
        </w:numPr>
        <w:spacing w:line="276" w:lineRule="auto"/>
        <w:jc w:val="both"/>
        <w:rPr>
          <w:rFonts w:asciiTheme="minorHAnsi" w:hAnsiTheme="minorHAnsi" w:cstheme="minorHAnsi"/>
          <w:sz w:val="20"/>
          <w:szCs w:val="20"/>
        </w:rPr>
      </w:pPr>
      <w:r w:rsidRPr="00C51713">
        <w:rPr>
          <w:rFonts w:asciiTheme="minorHAnsi" w:hAnsiTheme="minorHAnsi" w:cstheme="minorHAnsi"/>
          <w:sz w:val="20"/>
          <w:szCs w:val="20"/>
        </w:rPr>
        <w:t>pod kotom konačno zaravnatog terena, u smislu odredbi ovog Plana, ne smatra se ulazna rampa maksimalne širine 5 m za podzemnu etažu, locirana na optimalnoj udaljenosti od javne prometne površine, te vanjske stepenice maksimalne širine 1,5 m uz zgradu</w:t>
      </w:r>
    </w:p>
    <w:p w14:paraId="28C6D7F4" w14:textId="77777777" w:rsidR="004C0FAC" w:rsidRPr="00C51713" w:rsidRDefault="004C0FAC" w:rsidP="0015642D">
      <w:pPr>
        <w:pStyle w:val="NoSpacing"/>
        <w:numPr>
          <w:ilvl w:val="0"/>
          <w:numId w:val="9"/>
        </w:numPr>
        <w:spacing w:line="276" w:lineRule="auto"/>
        <w:jc w:val="both"/>
        <w:rPr>
          <w:rFonts w:asciiTheme="minorHAnsi" w:hAnsiTheme="minorHAnsi" w:cstheme="minorHAnsi"/>
          <w:sz w:val="20"/>
          <w:szCs w:val="20"/>
        </w:rPr>
      </w:pPr>
      <w:r w:rsidRPr="00C51713">
        <w:rPr>
          <w:rFonts w:asciiTheme="minorHAnsi" w:hAnsiTheme="minorHAnsi" w:cstheme="minorHAnsi"/>
          <w:sz w:val="20"/>
          <w:szCs w:val="20"/>
        </w:rPr>
        <w:t xml:space="preserve">najveća dozvoljena visina potpornog zida kod izgradnje zgrada iznosi 3,0 m. Ukoliko je visina veća od 3,0 m tada se zid mora izvesti kaskadno. Maksimalna visina kaskade iznosi 3,0 m, a širina najmanje 1,5 m. Ukoliko je na potpornom zidu potrebno osigurati ogradu tada ista može biti najveće visine do 1,80 m. </w:t>
      </w:r>
    </w:p>
    <w:p w14:paraId="1C682818" w14:textId="77777777" w:rsidR="004C0FAC" w:rsidRPr="00C51713" w:rsidRDefault="004C0FAC" w:rsidP="0015642D">
      <w:pPr>
        <w:pStyle w:val="NoSpacing"/>
        <w:numPr>
          <w:ilvl w:val="0"/>
          <w:numId w:val="9"/>
        </w:numPr>
        <w:spacing w:line="276" w:lineRule="auto"/>
        <w:jc w:val="both"/>
        <w:rPr>
          <w:rFonts w:asciiTheme="minorHAnsi" w:hAnsiTheme="minorHAnsi" w:cstheme="minorHAnsi"/>
          <w:sz w:val="20"/>
          <w:szCs w:val="20"/>
        </w:rPr>
      </w:pPr>
      <w:r w:rsidRPr="00C51713">
        <w:rPr>
          <w:rFonts w:asciiTheme="minorHAnsi" w:hAnsiTheme="minorHAnsi" w:cstheme="minorHAnsi"/>
          <w:sz w:val="20"/>
          <w:szCs w:val="20"/>
        </w:rPr>
        <w:t>u ukupnu visinu ne obračunavaju se visina ogradnog zida terase ravnog krova koja ima pristup vanjskim stubištem te visine servisnih objekata koje nadmašuju visinu krova zgrade (dizala, strojarnice i sl.)</w:t>
      </w:r>
    </w:p>
    <w:p w14:paraId="789BB757" w14:textId="77777777" w:rsidR="004C0FAC" w:rsidRPr="00C51713" w:rsidRDefault="004C0FAC" w:rsidP="0015642D">
      <w:pPr>
        <w:pStyle w:val="NoSpacing"/>
        <w:numPr>
          <w:ilvl w:val="0"/>
          <w:numId w:val="9"/>
        </w:numPr>
        <w:spacing w:line="276" w:lineRule="auto"/>
        <w:jc w:val="both"/>
        <w:rPr>
          <w:rFonts w:asciiTheme="minorHAnsi" w:hAnsiTheme="minorHAnsi" w:cstheme="minorHAnsi"/>
          <w:sz w:val="20"/>
          <w:szCs w:val="20"/>
        </w:rPr>
      </w:pPr>
      <w:r w:rsidRPr="00C51713">
        <w:rPr>
          <w:rFonts w:asciiTheme="minorHAnsi" w:hAnsiTheme="minorHAnsi" w:cstheme="minorHAnsi"/>
          <w:sz w:val="20"/>
          <w:szCs w:val="20"/>
        </w:rPr>
        <w:t>oblik građevne čestice treba biti što pravilniji, odnosom širine i dužine do 1:3, te najmanje širine građevne čestice na građevnom pravcu 20,0 m</w:t>
      </w:r>
    </w:p>
    <w:p w14:paraId="3FE2034D" w14:textId="77777777" w:rsidR="004C0FAC" w:rsidRPr="00C51713" w:rsidRDefault="004C0FAC" w:rsidP="0015642D">
      <w:pPr>
        <w:pStyle w:val="NoSpacing"/>
        <w:numPr>
          <w:ilvl w:val="0"/>
          <w:numId w:val="9"/>
        </w:numPr>
        <w:spacing w:line="276" w:lineRule="auto"/>
        <w:jc w:val="both"/>
        <w:rPr>
          <w:rFonts w:asciiTheme="minorHAnsi" w:hAnsiTheme="minorHAnsi" w:cstheme="minorHAnsi"/>
          <w:sz w:val="20"/>
          <w:szCs w:val="20"/>
        </w:rPr>
      </w:pPr>
      <w:r w:rsidRPr="00C51713">
        <w:rPr>
          <w:rFonts w:asciiTheme="minorHAnsi" w:hAnsiTheme="minorHAnsi" w:cstheme="minorHAnsi"/>
          <w:sz w:val="20"/>
          <w:szCs w:val="20"/>
        </w:rPr>
        <w:t>minimalna površina građevne čestice iznosi 1000 m</w:t>
      </w:r>
      <w:r w:rsidRPr="00C51713">
        <w:rPr>
          <w:rFonts w:asciiTheme="minorHAnsi" w:hAnsiTheme="minorHAnsi" w:cstheme="minorHAnsi"/>
          <w:sz w:val="20"/>
          <w:szCs w:val="20"/>
          <w:vertAlign w:val="superscript"/>
        </w:rPr>
        <w:t>2</w:t>
      </w:r>
    </w:p>
    <w:p w14:paraId="2BCCC879" w14:textId="77777777" w:rsidR="004C0FAC" w:rsidRPr="00C51713" w:rsidRDefault="004C0FAC" w:rsidP="0015642D">
      <w:pPr>
        <w:pStyle w:val="NoSpacing"/>
        <w:numPr>
          <w:ilvl w:val="0"/>
          <w:numId w:val="9"/>
        </w:numPr>
        <w:spacing w:line="276" w:lineRule="auto"/>
        <w:jc w:val="both"/>
        <w:rPr>
          <w:rFonts w:asciiTheme="minorHAnsi" w:hAnsiTheme="minorHAnsi" w:cstheme="minorHAnsi"/>
          <w:sz w:val="20"/>
          <w:szCs w:val="20"/>
        </w:rPr>
      </w:pPr>
      <w:r w:rsidRPr="00C51713">
        <w:rPr>
          <w:rFonts w:asciiTheme="minorHAnsi" w:hAnsiTheme="minorHAnsi" w:cstheme="minorHAnsi"/>
          <w:sz w:val="20"/>
          <w:szCs w:val="20"/>
        </w:rPr>
        <w:t>maksimalna površina građevne čestice iznosi 35000 m</w:t>
      </w:r>
      <w:r w:rsidRPr="00C51713">
        <w:rPr>
          <w:rFonts w:asciiTheme="minorHAnsi" w:hAnsiTheme="minorHAnsi" w:cstheme="minorHAnsi"/>
          <w:sz w:val="20"/>
          <w:szCs w:val="20"/>
          <w:vertAlign w:val="superscript"/>
        </w:rPr>
        <w:t>2</w:t>
      </w:r>
    </w:p>
    <w:p w14:paraId="674A8219" w14:textId="77777777" w:rsidR="004C0FAC" w:rsidRPr="00C51713" w:rsidRDefault="004C0FAC" w:rsidP="0015642D">
      <w:pPr>
        <w:pStyle w:val="NoSpacing"/>
        <w:numPr>
          <w:ilvl w:val="0"/>
          <w:numId w:val="9"/>
        </w:numPr>
        <w:spacing w:line="276" w:lineRule="auto"/>
        <w:jc w:val="both"/>
        <w:rPr>
          <w:rFonts w:asciiTheme="minorHAnsi" w:hAnsiTheme="minorHAnsi" w:cstheme="minorHAnsi"/>
          <w:sz w:val="20"/>
          <w:szCs w:val="20"/>
        </w:rPr>
      </w:pPr>
      <w:r w:rsidRPr="00C51713">
        <w:rPr>
          <w:rFonts w:asciiTheme="minorHAnsi" w:hAnsiTheme="minorHAnsi" w:cstheme="minorHAnsi"/>
          <w:sz w:val="20"/>
          <w:szCs w:val="20"/>
        </w:rPr>
        <w:lastRenderedPageBreak/>
        <w:t>najmanje 20% građevne čestice treba biti pokriveno nasadima. Uz obodnu među, tamo gdje nisu izgrađene zgrade, treba posaditi drvored ili visoku živicu, odnosno formirati zaštitni zeleni pojas</w:t>
      </w:r>
    </w:p>
    <w:p w14:paraId="78F63610" w14:textId="77777777" w:rsidR="004C0FAC" w:rsidRPr="00C51713" w:rsidRDefault="004C0FAC" w:rsidP="0015642D">
      <w:pPr>
        <w:pStyle w:val="NoSpacing"/>
        <w:numPr>
          <w:ilvl w:val="0"/>
          <w:numId w:val="9"/>
        </w:numPr>
        <w:spacing w:line="276" w:lineRule="auto"/>
        <w:jc w:val="both"/>
        <w:rPr>
          <w:rFonts w:asciiTheme="minorHAnsi" w:hAnsiTheme="minorHAnsi" w:cstheme="minorHAnsi"/>
          <w:sz w:val="20"/>
          <w:szCs w:val="20"/>
        </w:rPr>
      </w:pPr>
      <w:r w:rsidRPr="00C51713">
        <w:rPr>
          <w:rFonts w:asciiTheme="minorHAnsi" w:hAnsiTheme="minorHAnsi" w:cstheme="minorHAnsi"/>
          <w:sz w:val="20"/>
          <w:szCs w:val="20"/>
        </w:rPr>
        <w:t>gdje god to prostorni uvjeti dopuštaju, između kolnika i nogostupa potrebno je zasaditi drvored</w:t>
      </w:r>
    </w:p>
    <w:p w14:paraId="3919294E" w14:textId="77777777" w:rsidR="004C0FAC" w:rsidRPr="00C51713" w:rsidRDefault="004C0FAC" w:rsidP="0015642D">
      <w:pPr>
        <w:pStyle w:val="NoSpacing"/>
        <w:numPr>
          <w:ilvl w:val="0"/>
          <w:numId w:val="9"/>
        </w:numPr>
        <w:spacing w:line="276" w:lineRule="auto"/>
        <w:jc w:val="both"/>
        <w:rPr>
          <w:rFonts w:asciiTheme="minorHAnsi" w:hAnsiTheme="minorHAnsi" w:cstheme="minorHAnsi"/>
          <w:sz w:val="20"/>
          <w:szCs w:val="20"/>
        </w:rPr>
      </w:pPr>
      <w:r w:rsidRPr="00C51713">
        <w:rPr>
          <w:rFonts w:asciiTheme="minorHAnsi" w:hAnsiTheme="minorHAnsi" w:cstheme="minorHAnsi"/>
          <w:sz w:val="20"/>
          <w:szCs w:val="20"/>
        </w:rPr>
        <w:t xml:space="preserve">građevne čestice unutar obuhvata zone kolni priključak moraju ostvariti na glavnu prometnicu presjeka 3 ili na sabirnu prometnicu presjeka 11a, prikazanih na kartografskom prikazu </w:t>
      </w:r>
      <w:r w:rsidRPr="00C51713">
        <w:rPr>
          <w:rFonts w:asciiTheme="minorHAnsi" w:hAnsiTheme="minorHAnsi" w:cstheme="minorHAnsi"/>
          <w:i/>
          <w:sz w:val="20"/>
          <w:szCs w:val="20"/>
        </w:rPr>
        <w:t>2A. Prometna, ulična i komunalna infrastrukturna mreža – Cestovni promet</w:t>
      </w:r>
    </w:p>
    <w:p w14:paraId="4D64B7D2" w14:textId="77777777" w:rsidR="004C0FAC" w:rsidRPr="00C51713" w:rsidRDefault="004C0FAC" w:rsidP="0015642D">
      <w:pPr>
        <w:pStyle w:val="NoSpacing"/>
        <w:numPr>
          <w:ilvl w:val="0"/>
          <w:numId w:val="9"/>
        </w:numPr>
        <w:spacing w:line="276" w:lineRule="auto"/>
        <w:jc w:val="both"/>
        <w:rPr>
          <w:rFonts w:asciiTheme="minorHAnsi" w:hAnsiTheme="minorHAnsi" w:cstheme="minorHAnsi"/>
          <w:sz w:val="20"/>
          <w:szCs w:val="20"/>
        </w:rPr>
      </w:pPr>
      <w:r w:rsidRPr="00C51713">
        <w:rPr>
          <w:rFonts w:asciiTheme="minorHAnsi" w:hAnsiTheme="minorHAnsi" w:cstheme="minorHAnsi"/>
          <w:sz w:val="20"/>
          <w:szCs w:val="20"/>
        </w:rPr>
        <w:t>građevne čestice mogu ostvariti više kolnih priključaka na prometnice iz podstavka 17.</w:t>
      </w:r>
    </w:p>
    <w:p w14:paraId="4A1B1A95" w14:textId="77777777" w:rsidR="004C0FAC" w:rsidRPr="00C51713" w:rsidRDefault="004C0FAC" w:rsidP="0015642D">
      <w:pPr>
        <w:pStyle w:val="NoSpacing"/>
        <w:numPr>
          <w:ilvl w:val="0"/>
          <w:numId w:val="9"/>
        </w:numPr>
        <w:spacing w:line="276" w:lineRule="auto"/>
        <w:jc w:val="both"/>
        <w:rPr>
          <w:rFonts w:asciiTheme="minorHAnsi" w:hAnsiTheme="minorHAnsi" w:cstheme="minorHAnsi"/>
          <w:sz w:val="20"/>
          <w:szCs w:val="20"/>
        </w:rPr>
      </w:pPr>
      <w:r w:rsidRPr="00C51713">
        <w:rPr>
          <w:rFonts w:asciiTheme="minorHAnsi" w:hAnsiTheme="minorHAnsi" w:cstheme="minorHAnsi"/>
          <w:sz w:val="20"/>
          <w:szCs w:val="20"/>
        </w:rPr>
        <w:t>kolni priključci građevnih čestica koje se nalaze na suprotnim stranama glavne i sabirne prometnice moraju biti locirani tako da tvore simetrična križanja. Ukoliko ne tvore simetrična križanja moraju biti međusobno razmaknuti najmanje 50 m, mjereno duž osi ceste.</w:t>
      </w:r>
    </w:p>
    <w:p w14:paraId="75CC7CB1" w14:textId="77777777" w:rsidR="004C0FAC" w:rsidRPr="00C51713" w:rsidRDefault="004C0FAC" w:rsidP="0015642D">
      <w:pPr>
        <w:pStyle w:val="NoSpacing"/>
        <w:numPr>
          <w:ilvl w:val="0"/>
          <w:numId w:val="9"/>
        </w:numPr>
        <w:spacing w:line="276" w:lineRule="auto"/>
        <w:jc w:val="both"/>
        <w:rPr>
          <w:rFonts w:asciiTheme="minorHAnsi" w:hAnsiTheme="minorHAnsi" w:cstheme="minorHAnsi"/>
          <w:sz w:val="20"/>
          <w:szCs w:val="20"/>
        </w:rPr>
      </w:pPr>
      <w:r w:rsidRPr="00C51713">
        <w:rPr>
          <w:rFonts w:asciiTheme="minorHAnsi" w:hAnsiTheme="minorHAnsi" w:cstheme="minorHAnsi"/>
          <w:sz w:val="20"/>
          <w:szCs w:val="20"/>
        </w:rPr>
        <w:t>nije dozvoljen kolni priključak građevnih čestica na državnu cestu DC-8</w:t>
      </w:r>
    </w:p>
    <w:p w14:paraId="4B3ABE5F" w14:textId="77777777" w:rsidR="004C0FAC" w:rsidRPr="00C51713" w:rsidRDefault="004C0FAC" w:rsidP="0015642D">
      <w:pPr>
        <w:pStyle w:val="NoSpacing"/>
        <w:numPr>
          <w:ilvl w:val="0"/>
          <w:numId w:val="9"/>
        </w:numPr>
        <w:spacing w:line="276" w:lineRule="auto"/>
        <w:jc w:val="both"/>
        <w:rPr>
          <w:rFonts w:asciiTheme="minorHAnsi" w:hAnsiTheme="minorHAnsi" w:cstheme="minorHAnsi"/>
          <w:sz w:val="20"/>
          <w:szCs w:val="20"/>
        </w:rPr>
      </w:pPr>
      <w:r w:rsidRPr="00C51713">
        <w:rPr>
          <w:rFonts w:asciiTheme="minorHAnsi" w:hAnsiTheme="minorHAnsi" w:cstheme="minorHAnsi"/>
          <w:sz w:val="20"/>
          <w:szCs w:val="20"/>
        </w:rPr>
        <w:t>parkiranje vozila mora se u pravilu rješavati na građevnoj čestici, prema normativima iz tablice u članku 104. ovih odredbi</w:t>
      </w:r>
    </w:p>
    <w:p w14:paraId="26ECD58F" w14:textId="77777777" w:rsidR="004C0FAC" w:rsidRPr="00C51713" w:rsidRDefault="004C0FAC" w:rsidP="0015642D">
      <w:pPr>
        <w:pStyle w:val="NoSpacing"/>
        <w:numPr>
          <w:ilvl w:val="0"/>
          <w:numId w:val="9"/>
        </w:numPr>
        <w:spacing w:line="276" w:lineRule="auto"/>
        <w:jc w:val="both"/>
        <w:rPr>
          <w:rFonts w:asciiTheme="minorHAnsi" w:hAnsiTheme="minorHAnsi" w:cstheme="minorHAnsi"/>
          <w:sz w:val="20"/>
          <w:szCs w:val="20"/>
        </w:rPr>
      </w:pPr>
      <w:r w:rsidRPr="00C51713">
        <w:rPr>
          <w:rFonts w:asciiTheme="minorHAnsi" w:hAnsiTheme="minorHAnsi" w:cstheme="minorHAnsi"/>
          <w:sz w:val="20"/>
          <w:szCs w:val="20"/>
        </w:rPr>
        <w:t>omogućuje se priključak zone na javnu vodoopskrbnu mrežu u kapacitetu sukladno stvarnim potrebama zone</w:t>
      </w:r>
    </w:p>
    <w:p w14:paraId="7A132ABC" w14:textId="77777777" w:rsidR="004C0FAC" w:rsidRPr="00C51713" w:rsidRDefault="004C0FAC" w:rsidP="0015642D">
      <w:pPr>
        <w:pStyle w:val="NoSpacing"/>
        <w:numPr>
          <w:ilvl w:val="0"/>
          <w:numId w:val="9"/>
        </w:numPr>
        <w:spacing w:line="276" w:lineRule="auto"/>
        <w:jc w:val="both"/>
        <w:rPr>
          <w:rFonts w:asciiTheme="minorHAnsi" w:hAnsiTheme="minorHAnsi" w:cstheme="minorHAnsi"/>
          <w:sz w:val="20"/>
          <w:szCs w:val="20"/>
        </w:rPr>
      </w:pPr>
      <w:r w:rsidRPr="00C51713">
        <w:rPr>
          <w:rFonts w:asciiTheme="minorHAnsi" w:hAnsiTheme="minorHAnsi" w:cstheme="minorHAnsi"/>
          <w:sz w:val="20"/>
          <w:szCs w:val="20"/>
        </w:rPr>
        <w:t xml:space="preserve">omogućuje se izvedba zasebnih individualnih uređaja za pročišćavanje otpadnih voda sukladno važećim tehničkim propisima za djelatnost koja će se obavljati u gospodarskoj zgradi/zgradama odnosno na građevnoj čestici </w:t>
      </w:r>
    </w:p>
    <w:p w14:paraId="3CFEF214" w14:textId="77777777" w:rsidR="004C0FAC" w:rsidRPr="00C51713" w:rsidRDefault="004C0FAC" w:rsidP="0015642D">
      <w:pPr>
        <w:pStyle w:val="NoSpacing"/>
        <w:numPr>
          <w:ilvl w:val="0"/>
          <w:numId w:val="9"/>
        </w:numPr>
        <w:spacing w:line="276" w:lineRule="auto"/>
        <w:jc w:val="both"/>
        <w:rPr>
          <w:rFonts w:asciiTheme="minorHAnsi" w:hAnsiTheme="minorHAnsi" w:cstheme="minorHAnsi"/>
          <w:sz w:val="20"/>
          <w:szCs w:val="20"/>
        </w:rPr>
      </w:pPr>
      <w:r w:rsidRPr="00C51713">
        <w:rPr>
          <w:rFonts w:asciiTheme="minorHAnsi" w:hAnsiTheme="minorHAnsi" w:cstheme="minorHAnsi"/>
          <w:sz w:val="20"/>
          <w:szCs w:val="20"/>
        </w:rPr>
        <w:t>potrebno je poštivati sve zakonom propisane mjere vezane uz zaštitu od štetnog djelovanja voda i poplava, korištenje voda te uz zaštitu površinskih i podzemnih voda od onečišćenja koje može izazvati planirano korištenje prostora</w:t>
      </w:r>
    </w:p>
    <w:p w14:paraId="7E58A863" w14:textId="77777777" w:rsidR="004C0FAC" w:rsidRPr="00C51713" w:rsidRDefault="004C0FAC" w:rsidP="0015642D">
      <w:pPr>
        <w:pStyle w:val="NoSpacing"/>
        <w:numPr>
          <w:ilvl w:val="0"/>
          <w:numId w:val="9"/>
        </w:numPr>
        <w:spacing w:line="276" w:lineRule="auto"/>
        <w:jc w:val="both"/>
        <w:rPr>
          <w:rFonts w:asciiTheme="minorHAnsi" w:hAnsiTheme="minorHAnsi" w:cstheme="minorHAnsi"/>
          <w:sz w:val="20"/>
          <w:szCs w:val="20"/>
        </w:rPr>
      </w:pPr>
      <w:r w:rsidRPr="00C51713">
        <w:rPr>
          <w:rFonts w:asciiTheme="minorHAnsi" w:hAnsiTheme="minorHAnsi" w:cstheme="minorHAnsi"/>
          <w:sz w:val="20"/>
          <w:szCs w:val="20"/>
        </w:rPr>
        <w:t>prije dispozicije onečišćenih oborinskih voda sa radnih, manipulativnih, prometnih, parkirališnih i sličnih površina, potrebno je provesti pročišćavanje putem odgovarajućih sustava pročišćavanja oborinskih onečišćenih voda</w:t>
      </w:r>
    </w:p>
    <w:p w14:paraId="15281D54" w14:textId="77777777" w:rsidR="004C0FAC" w:rsidRPr="00C51713" w:rsidRDefault="004C0FAC" w:rsidP="0015642D">
      <w:pPr>
        <w:pStyle w:val="NoSpacing"/>
        <w:numPr>
          <w:ilvl w:val="0"/>
          <w:numId w:val="9"/>
        </w:numPr>
        <w:spacing w:line="276" w:lineRule="auto"/>
        <w:jc w:val="both"/>
        <w:rPr>
          <w:rFonts w:asciiTheme="minorHAnsi" w:hAnsiTheme="minorHAnsi" w:cstheme="minorHAnsi"/>
          <w:sz w:val="20"/>
          <w:szCs w:val="20"/>
        </w:rPr>
      </w:pPr>
      <w:r w:rsidRPr="00C51713">
        <w:rPr>
          <w:rFonts w:asciiTheme="minorHAnsi" w:hAnsiTheme="minorHAnsi" w:cstheme="minorHAnsi"/>
          <w:sz w:val="20"/>
          <w:szCs w:val="20"/>
        </w:rPr>
        <w:t>na zgrade ili na građevne čestice zgrada unutar zone omogućuje se postavljanje sunčanih kolektora, odnosno fotonaponskih modula u svrhu proizvodnje toplinske, odnosno električne energije</w:t>
      </w:r>
    </w:p>
    <w:p w14:paraId="45C74F0F" w14:textId="77777777" w:rsidR="004C0FAC" w:rsidRPr="00C51713" w:rsidRDefault="004C0FAC" w:rsidP="0015642D">
      <w:pPr>
        <w:pStyle w:val="NoSpacing"/>
        <w:numPr>
          <w:ilvl w:val="0"/>
          <w:numId w:val="9"/>
        </w:numPr>
        <w:spacing w:line="276" w:lineRule="auto"/>
        <w:jc w:val="both"/>
        <w:rPr>
          <w:rFonts w:asciiTheme="minorHAnsi" w:hAnsiTheme="minorHAnsi" w:cstheme="minorHAnsi"/>
          <w:sz w:val="20"/>
          <w:szCs w:val="20"/>
        </w:rPr>
      </w:pPr>
      <w:r w:rsidRPr="00C51713">
        <w:rPr>
          <w:rFonts w:asciiTheme="minorHAnsi" w:hAnsiTheme="minorHAnsi" w:cstheme="minorHAnsi"/>
          <w:sz w:val="20"/>
          <w:szCs w:val="20"/>
        </w:rPr>
        <w:t>unutar zone, na građevnoj čestici površine do najviše 5 ha, omogućuje se postavljanje sunčanih elektrana najveće dozvoljene snage do 1 MW, uz obvezno poštivanje posebnih propisa i pravila struke</w:t>
      </w:r>
    </w:p>
    <w:p w14:paraId="6C2B90F4" w14:textId="77777777" w:rsidR="004C0FAC" w:rsidRPr="00C51713" w:rsidRDefault="004C0FAC" w:rsidP="0015642D">
      <w:pPr>
        <w:pStyle w:val="NoSpacing"/>
        <w:numPr>
          <w:ilvl w:val="0"/>
          <w:numId w:val="9"/>
        </w:numPr>
        <w:spacing w:line="276" w:lineRule="auto"/>
        <w:jc w:val="both"/>
        <w:rPr>
          <w:rFonts w:asciiTheme="minorHAnsi" w:hAnsiTheme="minorHAnsi" w:cstheme="minorHAnsi"/>
          <w:sz w:val="20"/>
          <w:szCs w:val="20"/>
        </w:rPr>
      </w:pPr>
      <w:r w:rsidRPr="00C51713">
        <w:rPr>
          <w:rFonts w:asciiTheme="minorHAnsi" w:hAnsiTheme="minorHAnsi" w:cstheme="minorHAnsi"/>
          <w:sz w:val="20"/>
          <w:szCs w:val="20"/>
        </w:rPr>
        <w:t xml:space="preserve">potrebno je primijeniti mjere zaštite zraka, mjere zaštite od buke, mirisa i požara, mjere postupanja s otpadom te ostale mjere zaštite, sukladno posebnim propisima i odredbama ovog Plana. </w:t>
      </w:r>
    </w:p>
    <w:p w14:paraId="12BD5EE7" w14:textId="77777777" w:rsidR="004C0FAC" w:rsidRPr="00C51713" w:rsidRDefault="004C0FAC" w:rsidP="0015642D">
      <w:pPr>
        <w:pStyle w:val="NoSpacing"/>
        <w:numPr>
          <w:ilvl w:val="0"/>
          <w:numId w:val="9"/>
        </w:numPr>
        <w:spacing w:line="276" w:lineRule="auto"/>
        <w:jc w:val="both"/>
        <w:rPr>
          <w:rFonts w:asciiTheme="minorHAnsi" w:hAnsiTheme="minorHAnsi" w:cstheme="minorHAnsi"/>
          <w:sz w:val="20"/>
          <w:szCs w:val="20"/>
        </w:rPr>
      </w:pPr>
      <w:r w:rsidRPr="00C51713">
        <w:rPr>
          <w:rFonts w:asciiTheme="minorHAnsi" w:hAnsiTheme="minorHAnsi" w:cstheme="minorHAnsi"/>
          <w:sz w:val="20"/>
          <w:szCs w:val="20"/>
        </w:rPr>
        <w:t>nikakve aktivnosti ni tijekom građenja ni tijekom eksploatacije ne smiju ugrožavati sigurnost i redovno odvijanje  operacija zrakoplova:</w:t>
      </w:r>
    </w:p>
    <w:p w14:paraId="1A634B89" w14:textId="77777777" w:rsidR="004C0FAC" w:rsidRPr="00C51713" w:rsidRDefault="004C0FAC" w:rsidP="0015642D">
      <w:pPr>
        <w:pStyle w:val="NoSpacing"/>
        <w:numPr>
          <w:ilvl w:val="1"/>
          <w:numId w:val="10"/>
        </w:numPr>
        <w:spacing w:line="276" w:lineRule="auto"/>
        <w:jc w:val="both"/>
        <w:rPr>
          <w:rFonts w:asciiTheme="minorHAnsi" w:hAnsiTheme="minorHAnsi" w:cstheme="minorHAnsi"/>
          <w:sz w:val="20"/>
          <w:szCs w:val="20"/>
        </w:rPr>
      </w:pPr>
      <w:r w:rsidRPr="00C51713">
        <w:rPr>
          <w:rFonts w:asciiTheme="minorHAnsi" w:hAnsiTheme="minorHAnsi" w:cstheme="minorHAnsi"/>
          <w:sz w:val="20"/>
          <w:szCs w:val="20"/>
        </w:rPr>
        <w:t>zabranjeno je stvaranje prepreka</w:t>
      </w:r>
    </w:p>
    <w:p w14:paraId="3A2CD80A" w14:textId="77777777" w:rsidR="004C0FAC" w:rsidRPr="00C51713" w:rsidRDefault="004C0FAC" w:rsidP="002E7B83">
      <w:pPr>
        <w:pStyle w:val="NoSpacing"/>
        <w:numPr>
          <w:ilvl w:val="1"/>
          <w:numId w:val="10"/>
        </w:numPr>
        <w:spacing w:line="276" w:lineRule="auto"/>
        <w:ind w:left="1418" w:hanging="709"/>
        <w:jc w:val="both"/>
        <w:rPr>
          <w:rFonts w:asciiTheme="minorHAnsi" w:hAnsiTheme="minorHAnsi" w:cstheme="minorHAnsi"/>
          <w:sz w:val="20"/>
          <w:szCs w:val="20"/>
        </w:rPr>
      </w:pPr>
      <w:r w:rsidRPr="00C51713">
        <w:rPr>
          <w:rFonts w:asciiTheme="minorHAnsi" w:hAnsiTheme="minorHAnsi" w:cstheme="minorHAnsi"/>
          <w:sz w:val="20"/>
          <w:szCs w:val="20"/>
        </w:rPr>
        <w:t>zabranjeno je stvaranje/postavljanje svjetala na zemlji koja mogu utjecati na interpretaciju aeronautičkih svjetala</w:t>
      </w:r>
    </w:p>
    <w:p w14:paraId="2D22181B" w14:textId="77777777" w:rsidR="004C0FAC" w:rsidRPr="00C51713" w:rsidRDefault="004C0FAC" w:rsidP="0015642D">
      <w:pPr>
        <w:pStyle w:val="NoSpacing"/>
        <w:numPr>
          <w:ilvl w:val="1"/>
          <w:numId w:val="10"/>
        </w:numPr>
        <w:spacing w:line="276" w:lineRule="auto"/>
        <w:jc w:val="both"/>
        <w:rPr>
          <w:rFonts w:asciiTheme="minorHAnsi" w:hAnsiTheme="minorHAnsi" w:cstheme="minorHAnsi"/>
          <w:sz w:val="20"/>
          <w:szCs w:val="20"/>
        </w:rPr>
      </w:pPr>
      <w:r w:rsidRPr="00C51713">
        <w:rPr>
          <w:rFonts w:asciiTheme="minorHAnsi" w:hAnsiTheme="minorHAnsi" w:cstheme="minorHAnsi"/>
          <w:sz w:val="20"/>
          <w:szCs w:val="20"/>
        </w:rPr>
        <w:t>zabranjene su sve aktivnosti koje utječu na navigacijske uređaje i navigacijske postupke</w:t>
      </w:r>
    </w:p>
    <w:p w14:paraId="71F63250" w14:textId="77777777" w:rsidR="004C0FAC" w:rsidRPr="00C51713" w:rsidRDefault="004C0FAC" w:rsidP="0015642D">
      <w:pPr>
        <w:pStyle w:val="NoSpacing"/>
        <w:numPr>
          <w:ilvl w:val="1"/>
          <w:numId w:val="10"/>
        </w:numPr>
        <w:spacing w:line="276" w:lineRule="auto"/>
        <w:jc w:val="both"/>
        <w:rPr>
          <w:rFonts w:asciiTheme="minorHAnsi" w:hAnsiTheme="minorHAnsi" w:cstheme="minorHAnsi"/>
          <w:sz w:val="20"/>
          <w:szCs w:val="20"/>
        </w:rPr>
      </w:pPr>
      <w:r w:rsidRPr="00C51713">
        <w:rPr>
          <w:rFonts w:asciiTheme="minorHAnsi" w:hAnsiTheme="minorHAnsi" w:cstheme="minorHAnsi"/>
          <w:sz w:val="20"/>
          <w:szCs w:val="20"/>
        </w:rPr>
        <w:t>zabranjeno je vršiti miniranje bez prethodno usuglašene procedure</w:t>
      </w:r>
    </w:p>
    <w:p w14:paraId="5405BDD3" w14:textId="77777777" w:rsidR="004C0FAC" w:rsidRPr="00C51713" w:rsidRDefault="004C0FAC" w:rsidP="0015642D">
      <w:pPr>
        <w:pStyle w:val="NoSpacing"/>
        <w:numPr>
          <w:ilvl w:val="1"/>
          <w:numId w:val="10"/>
        </w:numPr>
        <w:spacing w:line="276" w:lineRule="auto"/>
        <w:jc w:val="both"/>
        <w:rPr>
          <w:rFonts w:asciiTheme="minorHAnsi" w:hAnsiTheme="minorHAnsi" w:cstheme="minorHAnsi"/>
          <w:sz w:val="20"/>
          <w:szCs w:val="20"/>
        </w:rPr>
      </w:pPr>
      <w:r w:rsidRPr="00C51713">
        <w:rPr>
          <w:rFonts w:asciiTheme="minorHAnsi" w:hAnsiTheme="minorHAnsi" w:cstheme="minorHAnsi"/>
          <w:sz w:val="20"/>
          <w:szCs w:val="20"/>
        </w:rPr>
        <w:t>zabranjeno je stvaranje oblaka prašine</w:t>
      </w:r>
    </w:p>
    <w:p w14:paraId="0985890D" w14:textId="7B502B01" w:rsidR="004C0FAC" w:rsidRPr="00C51713" w:rsidRDefault="004C0FAC" w:rsidP="0015642D">
      <w:pPr>
        <w:pStyle w:val="NoSpacing"/>
        <w:numPr>
          <w:ilvl w:val="0"/>
          <w:numId w:val="9"/>
        </w:numPr>
        <w:spacing w:line="276" w:lineRule="auto"/>
        <w:jc w:val="both"/>
        <w:rPr>
          <w:rFonts w:asciiTheme="minorHAnsi" w:hAnsiTheme="minorHAnsi" w:cstheme="minorHAnsi"/>
          <w:sz w:val="20"/>
          <w:szCs w:val="20"/>
        </w:rPr>
      </w:pPr>
      <w:r w:rsidRPr="00C51713">
        <w:rPr>
          <w:rFonts w:asciiTheme="minorHAnsi" w:hAnsiTheme="minorHAnsi" w:cstheme="minorHAnsi"/>
          <w:sz w:val="20"/>
          <w:szCs w:val="20"/>
        </w:rPr>
        <w:t>i za projektnu dokumentaciju i za provedbu radova potrebno je poštivati sve posebne propise i ishoditi suglasnost nadležnih institucija za zračni promet</w:t>
      </w:r>
    </w:p>
    <w:p w14:paraId="62E76BDF" w14:textId="77777777" w:rsidR="004C0FAC" w:rsidRPr="00C51713" w:rsidRDefault="004C0FAC" w:rsidP="004C0FAC">
      <w:pPr>
        <w:pStyle w:val="NoSpacing"/>
        <w:spacing w:line="276" w:lineRule="auto"/>
        <w:jc w:val="both"/>
        <w:rPr>
          <w:rFonts w:asciiTheme="minorHAnsi" w:hAnsiTheme="minorHAnsi" w:cstheme="minorHAnsi"/>
          <w:sz w:val="20"/>
          <w:szCs w:val="20"/>
        </w:rPr>
      </w:pPr>
      <w:r w:rsidRPr="00C51713">
        <w:rPr>
          <w:rFonts w:asciiTheme="minorHAnsi" w:hAnsiTheme="minorHAnsi" w:cstheme="minorHAnsi"/>
          <w:sz w:val="20"/>
          <w:szCs w:val="20"/>
        </w:rPr>
        <w:t>(2) Položaj građevina na građevnoj čestici propisuje se na sljedeći način:</w:t>
      </w:r>
    </w:p>
    <w:p w14:paraId="1BEFB170" w14:textId="77777777" w:rsidR="0015642D" w:rsidRPr="00C51713" w:rsidRDefault="004C0FAC" w:rsidP="0015642D">
      <w:pPr>
        <w:pStyle w:val="NoSpacing"/>
        <w:numPr>
          <w:ilvl w:val="0"/>
          <w:numId w:val="11"/>
        </w:numPr>
        <w:spacing w:line="276" w:lineRule="auto"/>
        <w:jc w:val="both"/>
        <w:rPr>
          <w:rFonts w:asciiTheme="minorHAnsi" w:hAnsiTheme="minorHAnsi" w:cstheme="minorHAnsi"/>
          <w:sz w:val="20"/>
          <w:szCs w:val="20"/>
        </w:rPr>
      </w:pPr>
      <w:r w:rsidRPr="00C51713">
        <w:rPr>
          <w:rFonts w:asciiTheme="minorHAnsi" w:hAnsiTheme="minorHAnsi" w:cstheme="minorHAnsi"/>
          <w:sz w:val="20"/>
          <w:szCs w:val="20"/>
        </w:rPr>
        <w:t xml:space="preserve">udaljenost građevnog pravca od regulacijske linije jednaka je zoni urušavanja, odnosno h/2, ali ne manje od 5 m. „h“ je najveća dopuštena visina zgrade koja se mjeri od konačno zaravnatog i uređenog terena uz pročelje zgrade na njegovom najnižem dijelu do gornje kote stropne konstrukcije zadnjeg kata kod gradnje ravnog krova, odnosno do gornje kote nadozida kod gradnje kosog krova, pri čemu je mjerodavna ona visina koja je orijentirana prema javnoj prometnoj površini. </w:t>
      </w:r>
    </w:p>
    <w:p w14:paraId="43C384B6" w14:textId="77777777" w:rsidR="0015642D" w:rsidRPr="00C51713" w:rsidRDefault="004C0FAC" w:rsidP="0015642D">
      <w:pPr>
        <w:pStyle w:val="NoSpacing"/>
        <w:numPr>
          <w:ilvl w:val="0"/>
          <w:numId w:val="11"/>
        </w:numPr>
        <w:spacing w:line="276" w:lineRule="auto"/>
        <w:jc w:val="both"/>
        <w:rPr>
          <w:rFonts w:asciiTheme="minorHAnsi" w:hAnsiTheme="minorHAnsi" w:cstheme="minorHAnsi"/>
          <w:sz w:val="20"/>
          <w:szCs w:val="20"/>
        </w:rPr>
      </w:pPr>
      <w:r w:rsidRPr="00C51713">
        <w:rPr>
          <w:rFonts w:asciiTheme="minorHAnsi" w:hAnsiTheme="minorHAnsi" w:cstheme="minorHAnsi"/>
          <w:sz w:val="20"/>
          <w:szCs w:val="20"/>
        </w:rPr>
        <w:t>udaljenost zgrade od bočnih međa treba biti najmanje 5,0 m</w:t>
      </w:r>
    </w:p>
    <w:p w14:paraId="6D29FD6B" w14:textId="75E274D9" w:rsidR="004C0FAC" w:rsidRPr="00C51713" w:rsidRDefault="004C0FAC" w:rsidP="0015642D">
      <w:pPr>
        <w:pStyle w:val="NoSpacing"/>
        <w:numPr>
          <w:ilvl w:val="0"/>
          <w:numId w:val="11"/>
        </w:numPr>
        <w:spacing w:line="276" w:lineRule="auto"/>
        <w:jc w:val="both"/>
        <w:rPr>
          <w:rFonts w:asciiTheme="minorHAnsi" w:hAnsiTheme="minorHAnsi" w:cstheme="minorHAnsi"/>
          <w:sz w:val="20"/>
          <w:szCs w:val="20"/>
        </w:rPr>
      </w:pPr>
      <w:r w:rsidRPr="00C51713">
        <w:rPr>
          <w:rFonts w:asciiTheme="minorHAnsi" w:hAnsiTheme="minorHAnsi" w:cstheme="minorHAnsi"/>
          <w:sz w:val="20"/>
          <w:szCs w:val="20"/>
        </w:rPr>
        <w:t>ukoliko se na istoj građevnoj čestici planira više zgrada, minimalna udaljenost među zgradama treba iznositi najmanje h/2 veće zgrade</w:t>
      </w:r>
      <w:r w:rsidR="0015642D" w:rsidRPr="00C51713">
        <w:rPr>
          <w:rFonts w:asciiTheme="minorHAnsi" w:hAnsiTheme="minorHAnsi" w:cstheme="minorHAnsi"/>
          <w:sz w:val="20"/>
          <w:szCs w:val="20"/>
        </w:rPr>
        <w:t>.</w:t>
      </w:r>
    </w:p>
    <w:p w14:paraId="7EEBEAA7" w14:textId="77777777" w:rsidR="004C0FAC" w:rsidRPr="00C51713" w:rsidRDefault="004C0FAC" w:rsidP="004C0FAC">
      <w:pPr>
        <w:pStyle w:val="NoSpacing"/>
        <w:spacing w:line="276" w:lineRule="auto"/>
        <w:jc w:val="both"/>
        <w:rPr>
          <w:rFonts w:asciiTheme="minorHAnsi" w:hAnsiTheme="minorHAnsi" w:cstheme="minorHAnsi"/>
          <w:sz w:val="20"/>
          <w:szCs w:val="20"/>
        </w:rPr>
      </w:pPr>
      <w:r w:rsidRPr="00C51713">
        <w:rPr>
          <w:rFonts w:asciiTheme="minorHAnsi" w:hAnsiTheme="minorHAnsi" w:cstheme="minorHAnsi"/>
          <w:sz w:val="20"/>
          <w:szCs w:val="20"/>
        </w:rPr>
        <w:lastRenderedPageBreak/>
        <w:t>(3) Na granici sa javnom prometnom površinom i sa susjednim građevnim česticama mogu se graditi ograde i to na sljedeći način:</w:t>
      </w:r>
    </w:p>
    <w:p w14:paraId="2EA2F428" w14:textId="77777777" w:rsidR="0015642D" w:rsidRPr="00C51713" w:rsidRDefault="004C0FAC" w:rsidP="0015642D">
      <w:pPr>
        <w:pStyle w:val="NoSpacing"/>
        <w:numPr>
          <w:ilvl w:val="0"/>
          <w:numId w:val="12"/>
        </w:numPr>
        <w:spacing w:line="276" w:lineRule="auto"/>
        <w:jc w:val="both"/>
        <w:rPr>
          <w:rFonts w:asciiTheme="minorHAnsi" w:hAnsiTheme="minorHAnsi" w:cstheme="minorHAnsi"/>
          <w:sz w:val="20"/>
          <w:szCs w:val="20"/>
        </w:rPr>
      </w:pPr>
      <w:r w:rsidRPr="00C51713">
        <w:rPr>
          <w:rFonts w:asciiTheme="minorHAnsi" w:hAnsiTheme="minorHAnsi" w:cstheme="minorHAnsi"/>
          <w:sz w:val="20"/>
          <w:szCs w:val="20"/>
        </w:rPr>
        <w:t>ograda prema javnoj prometnici može biti metalna ili djelomično zidana, a preporučuje se da bude oblikovana u kombinaciji sa živicom. Visina zidanog dijela ograde može biti do 1,5 m, a ukupna visina do najviše 3,0 m</w:t>
      </w:r>
    </w:p>
    <w:p w14:paraId="04BFB1B2" w14:textId="3C7D6C09" w:rsidR="004C0FAC" w:rsidRPr="00C51713" w:rsidRDefault="004C0FAC" w:rsidP="0015642D">
      <w:pPr>
        <w:pStyle w:val="NoSpacing"/>
        <w:numPr>
          <w:ilvl w:val="0"/>
          <w:numId w:val="12"/>
        </w:numPr>
        <w:spacing w:line="276" w:lineRule="auto"/>
        <w:jc w:val="both"/>
        <w:rPr>
          <w:rFonts w:asciiTheme="minorHAnsi" w:hAnsiTheme="minorHAnsi" w:cstheme="minorHAnsi"/>
          <w:sz w:val="20"/>
          <w:szCs w:val="20"/>
        </w:rPr>
      </w:pPr>
      <w:r w:rsidRPr="00C51713">
        <w:rPr>
          <w:rFonts w:asciiTheme="minorHAnsi" w:hAnsiTheme="minorHAnsi" w:cstheme="minorHAnsi"/>
          <w:sz w:val="20"/>
          <w:szCs w:val="20"/>
        </w:rPr>
        <w:t>ograda prema susjednim građevnim česticama može biti visine do 3,0 m. Ukoliko je izgrađena kao monolitna ili zidana, tada može biti visine do najviše 2,0 m, a ostatak visine do 3,0 m može biti od laganih konstrukcija (metal, drvo, živica i sl.).</w:t>
      </w:r>
    </w:p>
    <w:p w14:paraId="4B4625AA" w14:textId="334F0605" w:rsidR="003B60E7" w:rsidRDefault="004C0FAC" w:rsidP="004C0FAC">
      <w:pPr>
        <w:spacing w:line="276" w:lineRule="auto"/>
        <w:jc w:val="both"/>
        <w:rPr>
          <w:rFonts w:ascii="Calibri" w:hAnsi="Calibri" w:cs="Calibri"/>
          <w:lang w:eastAsia="zh-CN"/>
        </w:rPr>
      </w:pPr>
      <w:r w:rsidRPr="00C51713">
        <w:rPr>
          <w:rFonts w:ascii="Calibri" w:hAnsi="Calibri" w:cs="Calibri"/>
          <w:lang w:eastAsia="zh-CN"/>
        </w:rPr>
        <w:t>(4) Unutar zone poslovne i industrijsko-poslovne namjene u zasebnoj zgradi na istoj građevnoj čestici, omogućuje se smještaj radne snage</w:t>
      </w:r>
      <w:r w:rsidR="00995969">
        <w:rPr>
          <w:rFonts w:ascii="Calibri" w:hAnsi="Calibri" w:cs="Calibri"/>
          <w:lang w:eastAsia="zh-CN"/>
        </w:rPr>
        <w:t xml:space="preserve">, </w:t>
      </w:r>
      <w:r w:rsidR="00995969" w:rsidRPr="00995969">
        <w:rPr>
          <w:rFonts w:ascii="Calibri" w:hAnsi="Calibri" w:cs="Calibri"/>
          <w:lang w:eastAsia="zh-CN"/>
        </w:rPr>
        <w:t>kao prateći sadržaj osnovne namjene</w:t>
      </w:r>
      <w:r w:rsidRPr="00C51713">
        <w:rPr>
          <w:rFonts w:ascii="Calibri" w:hAnsi="Calibri" w:cs="Calibri"/>
          <w:lang w:eastAsia="zh-CN"/>
        </w:rPr>
        <w:t xml:space="preserve">. </w:t>
      </w:r>
      <w:r w:rsidR="00304AF9" w:rsidRPr="00304AF9">
        <w:rPr>
          <w:rFonts w:ascii="Calibri" w:hAnsi="Calibri" w:cs="Calibri"/>
          <w:lang w:eastAsia="zh-CN"/>
        </w:rPr>
        <w:t>Pripadajući dio građevne čestice za smještaj zgrade za smještaj radne snage iznosi minimalno 1.000m</w:t>
      </w:r>
      <w:r w:rsidR="00304AF9" w:rsidRPr="00304AF9">
        <w:rPr>
          <w:rFonts w:ascii="Calibri" w:hAnsi="Calibri" w:cs="Calibri"/>
          <w:vertAlign w:val="superscript"/>
          <w:lang w:eastAsia="zh-CN"/>
        </w:rPr>
        <w:t>2</w:t>
      </w:r>
      <w:r w:rsidR="00304AF9" w:rsidRPr="00304AF9">
        <w:rPr>
          <w:rFonts w:ascii="Calibri" w:hAnsi="Calibri" w:cs="Calibri"/>
          <w:lang w:eastAsia="zh-CN"/>
        </w:rPr>
        <w:t>, a maksimalni kapacitet zgrade iznosi 24 kreveta za zaposlenike</w:t>
      </w:r>
      <w:r w:rsidR="00B7329B">
        <w:rPr>
          <w:rFonts w:ascii="Calibri" w:hAnsi="Calibri" w:cs="Calibri"/>
          <w:lang w:eastAsia="zh-CN"/>
        </w:rPr>
        <w:t xml:space="preserve"> </w:t>
      </w:r>
      <w:r w:rsidR="00B7329B" w:rsidRPr="00B7329B">
        <w:rPr>
          <w:rFonts w:ascii="Calibri" w:hAnsi="Calibri" w:cs="Calibri"/>
          <w:lang w:eastAsia="zh-CN"/>
        </w:rPr>
        <w:t>pripadajuće zone</w:t>
      </w:r>
      <w:r w:rsidR="00304AF9" w:rsidRPr="00304AF9">
        <w:rPr>
          <w:rFonts w:ascii="Calibri" w:hAnsi="Calibri" w:cs="Calibri"/>
          <w:lang w:eastAsia="zh-CN"/>
        </w:rPr>
        <w:t xml:space="preserve">. </w:t>
      </w:r>
      <w:r w:rsidR="003B60E7" w:rsidRPr="003B60E7">
        <w:rPr>
          <w:rFonts w:ascii="Calibri" w:hAnsi="Calibri" w:cs="Calibri"/>
          <w:lang w:eastAsia="zh-CN"/>
        </w:rPr>
        <w:t>Najveći dozvoljeni kapacitet za čitavu zonu izdvojenog građevinskog područja izvan naselja iznosi 100 kreveta. Realizacija smještajnog dijela kao pratećeg sadržaja nije dopuštena prije realizacije sadržaja osnovne namjene.</w:t>
      </w:r>
    </w:p>
    <w:p w14:paraId="1F4DB592" w14:textId="77777777" w:rsidR="004C0FAC" w:rsidRPr="00C51713" w:rsidRDefault="004C0FAC" w:rsidP="004C0FAC">
      <w:pPr>
        <w:spacing w:line="276" w:lineRule="auto"/>
        <w:jc w:val="both"/>
        <w:rPr>
          <w:rFonts w:ascii="Calibri" w:hAnsi="Calibri" w:cs="Calibri"/>
          <w:lang w:eastAsia="zh-CN"/>
        </w:rPr>
      </w:pPr>
      <w:r w:rsidRPr="00C51713">
        <w:rPr>
          <w:rFonts w:ascii="Calibri" w:hAnsi="Calibri" w:cs="Calibri"/>
          <w:lang w:eastAsia="zh-CN"/>
        </w:rPr>
        <w:t>(5) Prije ishođenja akata o gradnji potrebno je ishoditi suglasnost Hrvatske agencije za civilno zrakoplovstvo, Hrvatske kontrole zračne plovidbe te ostalih nadležnih tijela, ukoliko se ukaže potreba za istim.</w:t>
      </w:r>
    </w:p>
    <w:p w14:paraId="033B7510" w14:textId="77777777" w:rsidR="004C0FAC" w:rsidRPr="00C51713" w:rsidRDefault="004C0FAC" w:rsidP="004C0FAC">
      <w:pPr>
        <w:spacing w:line="276" w:lineRule="auto"/>
        <w:jc w:val="both"/>
        <w:rPr>
          <w:rFonts w:ascii="Calibri" w:hAnsi="Calibri" w:cs="Calibri"/>
          <w:lang w:eastAsia="zh-CN"/>
        </w:rPr>
      </w:pPr>
      <w:r w:rsidRPr="00C51713">
        <w:rPr>
          <w:rFonts w:ascii="Calibri" w:hAnsi="Calibri" w:cs="Calibri"/>
          <w:lang w:eastAsia="zh-CN"/>
        </w:rPr>
        <w:t>(6) Unutar obuhvata zone nalazi se privremena lokacija uređaja navigacijske opreme – VOR (VOR/DME DBK), koji služi za potrebe funkcioniranja Zračne luke Dubrovnik. Prije ishođenja akata o gradnji unutar ove zone obvezno je izmještanje spomenutog uređaja navigacijske opreme sa pripadajućim instalacijama te elektroenergetskim i telekomunikacijskim vezama na lokaciju izvan obuhvata zone, unutar zaštitnih zelenih površina sjeverno od uzletno-sletne staze.</w:t>
      </w:r>
    </w:p>
    <w:p w14:paraId="1B06A42E" w14:textId="77777777" w:rsidR="004C0FAC" w:rsidRPr="00C51713" w:rsidRDefault="004C0FAC" w:rsidP="004C0FAC">
      <w:pPr>
        <w:spacing w:line="276" w:lineRule="auto"/>
        <w:jc w:val="both"/>
        <w:rPr>
          <w:rFonts w:ascii="Calibri" w:hAnsi="Calibri" w:cs="Calibri"/>
          <w:lang w:eastAsia="zh-CN"/>
        </w:rPr>
      </w:pPr>
    </w:p>
    <w:p w14:paraId="68D5497C" w14:textId="77777777" w:rsidR="004C0FAC" w:rsidRPr="00C51713" w:rsidRDefault="004C0FAC" w:rsidP="004C0FAC">
      <w:pPr>
        <w:spacing w:line="276" w:lineRule="auto"/>
        <w:jc w:val="both"/>
        <w:rPr>
          <w:rFonts w:ascii="Calibri" w:hAnsi="Calibri" w:cs="Calibri"/>
          <w:lang w:eastAsia="zh-CN"/>
        </w:rPr>
      </w:pPr>
      <w:r w:rsidRPr="00C51713">
        <w:rPr>
          <w:rFonts w:ascii="Calibri" w:hAnsi="Calibri" w:cs="Calibri"/>
          <w:lang w:eastAsia="zh-CN"/>
        </w:rPr>
        <w:t>Članak 92b.</w:t>
      </w:r>
    </w:p>
    <w:p w14:paraId="5971038B" w14:textId="5F6B24C7" w:rsidR="004C0FAC" w:rsidRPr="00C51713" w:rsidRDefault="004C0FAC" w:rsidP="002E7B83">
      <w:pPr>
        <w:spacing w:after="160" w:line="259" w:lineRule="auto"/>
        <w:contextualSpacing/>
        <w:jc w:val="both"/>
        <w:rPr>
          <w:rFonts w:ascii="Calibri" w:hAnsi="Calibri" w:cs="Calibri"/>
          <w:lang w:eastAsia="zh-CN"/>
        </w:rPr>
      </w:pPr>
      <w:r w:rsidRPr="00C51713">
        <w:rPr>
          <w:rFonts w:ascii="Calibri" w:hAnsi="Calibri" w:cs="Calibri"/>
          <w:lang w:eastAsia="zh-CN"/>
        </w:rPr>
        <w:t xml:space="preserve">Unutar zone izdvojenog građevinskog područja izvan naselja gospodarske namjene „Čilipi“ </w:t>
      </w:r>
      <w:r w:rsidR="00304AF9" w:rsidRPr="00304AF9">
        <w:rPr>
          <w:rFonts w:ascii="Calibri" w:hAnsi="Calibri" w:cs="Calibri"/>
          <w:lang w:eastAsia="zh-CN"/>
        </w:rPr>
        <w:t>moguća su manja odstupanja trasa prometnica predviđenih ovim Planom radi boljeg prilagođavanja trase terenskim uvjetima u postupku ishođenja akata o gradnji, što se neće smatrati odstupanjem od ovog Plana.</w:t>
      </w:r>
    </w:p>
    <w:p w14:paraId="2D51D16A" w14:textId="77777777" w:rsidR="004C0FAC" w:rsidRPr="00C51713" w:rsidRDefault="004C0FAC" w:rsidP="004C0FAC">
      <w:pPr>
        <w:spacing w:line="276" w:lineRule="auto"/>
        <w:jc w:val="both"/>
        <w:rPr>
          <w:rFonts w:ascii="Calibri" w:hAnsi="Calibri" w:cs="Calibri"/>
          <w:lang w:eastAsia="zh-CN"/>
        </w:rPr>
      </w:pPr>
    </w:p>
    <w:p w14:paraId="36DB9425" w14:textId="77777777" w:rsidR="004C0FAC" w:rsidRPr="00C51713" w:rsidRDefault="004C0FAC" w:rsidP="004C0FAC">
      <w:pPr>
        <w:spacing w:line="276" w:lineRule="auto"/>
        <w:jc w:val="both"/>
        <w:rPr>
          <w:rFonts w:ascii="Calibri" w:hAnsi="Calibri" w:cs="Calibri"/>
          <w:lang w:eastAsia="zh-CN"/>
        </w:rPr>
      </w:pPr>
      <w:r w:rsidRPr="00C51713">
        <w:rPr>
          <w:rFonts w:ascii="Calibri" w:hAnsi="Calibri" w:cs="Calibri"/>
          <w:lang w:eastAsia="zh-CN"/>
        </w:rPr>
        <w:t>Članak 92c.</w:t>
      </w:r>
    </w:p>
    <w:p w14:paraId="20CF119B" w14:textId="77777777" w:rsidR="004C0FAC" w:rsidRPr="00C51713" w:rsidRDefault="004C0FAC" w:rsidP="004C0FAC">
      <w:pPr>
        <w:spacing w:line="276" w:lineRule="auto"/>
        <w:jc w:val="both"/>
        <w:rPr>
          <w:rFonts w:ascii="Calibri" w:hAnsi="Calibri" w:cs="Calibri"/>
          <w:lang w:eastAsia="zh-CN"/>
        </w:rPr>
      </w:pPr>
      <w:r w:rsidRPr="00C51713">
        <w:rPr>
          <w:rFonts w:ascii="Calibri" w:hAnsi="Calibri" w:cs="Calibri"/>
          <w:lang w:eastAsia="zh-CN"/>
        </w:rPr>
        <w:t>(1) Površina gospodarske-poslovne namjene (K3-komunalno-servisna) obuhvaća postojeće skladište komunalnog poduzeća.</w:t>
      </w:r>
    </w:p>
    <w:p w14:paraId="42E329B2" w14:textId="77777777" w:rsidR="004C0FAC" w:rsidRPr="00C51713" w:rsidRDefault="004C0FAC" w:rsidP="004C0FAC">
      <w:pPr>
        <w:spacing w:line="276" w:lineRule="auto"/>
        <w:jc w:val="both"/>
        <w:rPr>
          <w:rFonts w:ascii="Calibri" w:hAnsi="Calibri" w:cs="Calibri"/>
          <w:lang w:eastAsia="zh-CN"/>
        </w:rPr>
      </w:pPr>
      <w:r w:rsidRPr="00C51713">
        <w:rPr>
          <w:rFonts w:ascii="Calibri" w:hAnsi="Calibri" w:cs="Calibri"/>
          <w:lang w:eastAsia="zh-CN"/>
        </w:rPr>
        <w:t>(2) Omogućuje se rekonstrukcija postojeće građevine sukladno odredbama plana šireg područja.“</w:t>
      </w:r>
    </w:p>
    <w:p w14:paraId="1FC368F5" w14:textId="77777777" w:rsidR="004C0FAC" w:rsidRPr="00C51713" w:rsidRDefault="004C0FAC" w:rsidP="004C0FAC">
      <w:pPr>
        <w:spacing w:line="276" w:lineRule="auto"/>
        <w:jc w:val="both"/>
        <w:rPr>
          <w:rFonts w:ascii="Calibri" w:hAnsi="Calibri" w:cs="Calibri"/>
          <w:lang w:eastAsia="zh-CN"/>
        </w:rPr>
      </w:pPr>
    </w:p>
    <w:p w14:paraId="269E49EF" w14:textId="77777777" w:rsidR="004C0FAC" w:rsidRPr="00C51713" w:rsidRDefault="004C0FAC" w:rsidP="0015642D">
      <w:pPr>
        <w:numPr>
          <w:ilvl w:val="0"/>
          <w:numId w:val="4"/>
        </w:numPr>
        <w:spacing w:after="200" w:line="276" w:lineRule="auto"/>
        <w:jc w:val="center"/>
        <w:rPr>
          <w:rFonts w:ascii="Calibri" w:hAnsi="Calibri" w:cs="Calibri"/>
          <w:sz w:val="22"/>
          <w:szCs w:val="22"/>
          <w:lang w:eastAsia="zh-CN"/>
        </w:rPr>
      </w:pPr>
    </w:p>
    <w:p w14:paraId="218721E1" w14:textId="77777777" w:rsidR="004C0FAC" w:rsidRPr="00C51713" w:rsidRDefault="004C0FAC" w:rsidP="004C0FAC">
      <w:pPr>
        <w:spacing w:line="276" w:lineRule="auto"/>
        <w:jc w:val="both"/>
        <w:rPr>
          <w:rFonts w:ascii="Calibri" w:hAnsi="Calibri" w:cs="Calibri"/>
          <w:b/>
          <w:lang w:eastAsia="zh-CN"/>
        </w:rPr>
      </w:pPr>
      <w:r w:rsidRPr="00C51713">
        <w:rPr>
          <w:rFonts w:ascii="Calibri" w:hAnsi="Calibri" w:cs="Calibri"/>
          <w:b/>
          <w:lang w:eastAsia="zh-CN"/>
        </w:rPr>
        <w:t>Članak 95. briše se.</w:t>
      </w:r>
    </w:p>
    <w:p w14:paraId="582B7639" w14:textId="77777777" w:rsidR="004C0FAC" w:rsidRPr="00C51713" w:rsidRDefault="004C0FAC" w:rsidP="004C0FAC">
      <w:pPr>
        <w:spacing w:line="276" w:lineRule="auto"/>
        <w:jc w:val="both"/>
        <w:rPr>
          <w:rFonts w:ascii="Calibri" w:hAnsi="Calibri" w:cs="Calibri"/>
          <w:b/>
          <w:lang w:eastAsia="zh-CN"/>
        </w:rPr>
      </w:pPr>
    </w:p>
    <w:p w14:paraId="16635F79" w14:textId="77777777" w:rsidR="004C0FAC" w:rsidRPr="00C51713" w:rsidRDefault="004C0FAC" w:rsidP="0015642D">
      <w:pPr>
        <w:numPr>
          <w:ilvl w:val="0"/>
          <w:numId w:val="4"/>
        </w:numPr>
        <w:spacing w:after="200" w:line="276" w:lineRule="auto"/>
        <w:jc w:val="center"/>
        <w:rPr>
          <w:rFonts w:ascii="Calibri" w:hAnsi="Calibri" w:cs="Calibri"/>
          <w:sz w:val="22"/>
          <w:szCs w:val="22"/>
          <w:lang w:eastAsia="zh-CN"/>
        </w:rPr>
      </w:pPr>
    </w:p>
    <w:p w14:paraId="7D52549C" w14:textId="77777777" w:rsidR="004C0FAC" w:rsidRPr="00C51713" w:rsidRDefault="004C0FAC" w:rsidP="004C0FAC">
      <w:pPr>
        <w:spacing w:line="276" w:lineRule="auto"/>
        <w:jc w:val="both"/>
        <w:rPr>
          <w:rFonts w:ascii="Calibri" w:hAnsi="Calibri" w:cs="Calibri"/>
          <w:b/>
          <w:lang w:eastAsia="zh-CN"/>
        </w:rPr>
      </w:pPr>
      <w:r w:rsidRPr="00C51713">
        <w:rPr>
          <w:rFonts w:ascii="Calibri" w:hAnsi="Calibri" w:cs="Calibri"/>
          <w:b/>
          <w:lang w:eastAsia="zh-CN"/>
        </w:rPr>
        <w:t>U članku 99., iza stavka (2) dodaje se novi stavak (2a) koji glasi:</w:t>
      </w:r>
    </w:p>
    <w:p w14:paraId="5A84D297" w14:textId="77777777" w:rsidR="004C0FAC" w:rsidRPr="00C51713" w:rsidRDefault="004C0FAC" w:rsidP="004C0FAC">
      <w:pPr>
        <w:spacing w:line="276" w:lineRule="auto"/>
        <w:jc w:val="both"/>
        <w:rPr>
          <w:rFonts w:ascii="Calibri" w:hAnsi="Calibri" w:cs="Calibri"/>
          <w:lang w:eastAsia="zh-CN"/>
        </w:rPr>
      </w:pPr>
      <w:r w:rsidRPr="00C51713">
        <w:rPr>
          <w:rFonts w:ascii="Calibri" w:hAnsi="Calibri" w:cs="Calibri"/>
          <w:lang w:eastAsia="zh-CN"/>
        </w:rPr>
        <w:t>„(2a) Omogućuje se gradnja objekata komunalne infrastrukture i na lokacijama koje nisu prikazane na kartografskim prikazima 2C i 2D, sukladno posebnim propisima i uvjetima nadležnih tijela.“</w:t>
      </w:r>
    </w:p>
    <w:p w14:paraId="348FD6AE" w14:textId="77777777" w:rsidR="004C0FAC" w:rsidRPr="00C51713" w:rsidRDefault="004C0FAC" w:rsidP="004C0FAC">
      <w:pPr>
        <w:spacing w:line="276" w:lineRule="auto"/>
        <w:jc w:val="both"/>
        <w:rPr>
          <w:rFonts w:ascii="Calibri" w:hAnsi="Calibri" w:cs="Calibri"/>
          <w:sz w:val="22"/>
          <w:szCs w:val="22"/>
          <w:lang w:eastAsia="zh-CN"/>
        </w:rPr>
      </w:pPr>
    </w:p>
    <w:p w14:paraId="0D2B934D" w14:textId="77777777" w:rsidR="004C0FAC" w:rsidRPr="00C51713" w:rsidRDefault="004C0FAC" w:rsidP="0015642D">
      <w:pPr>
        <w:numPr>
          <w:ilvl w:val="0"/>
          <w:numId w:val="4"/>
        </w:numPr>
        <w:spacing w:after="200" w:line="276" w:lineRule="auto"/>
        <w:jc w:val="center"/>
        <w:rPr>
          <w:rFonts w:ascii="Calibri" w:hAnsi="Calibri" w:cs="Calibri"/>
          <w:sz w:val="22"/>
          <w:szCs w:val="22"/>
          <w:lang w:eastAsia="zh-CN"/>
        </w:rPr>
      </w:pPr>
    </w:p>
    <w:p w14:paraId="5BBEAC64" w14:textId="77777777" w:rsidR="004C0FAC" w:rsidRPr="00C51713" w:rsidRDefault="004C0FAC" w:rsidP="004C0FAC">
      <w:pPr>
        <w:spacing w:line="276" w:lineRule="auto"/>
        <w:jc w:val="both"/>
        <w:rPr>
          <w:rFonts w:ascii="Calibri" w:hAnsi="Calibri" w:cs="Calibri"/>
          <w:b/>
          <w:lang w:eastAsia="zh-CN"/>
        </w:rPr>
      </w:pPr>
      <w:r w:rsidRPr="00C51713">
        <w:rPr>
          <w:rFonts w:ascii="Calibri" w:hAnsi="Calibri" w:cs="Calibri"/>
          <w:b/>
          <w:lang w:eastAsia="zh-CN"/>
        </w:rPr>
        <w:t>U članku 100., stavak (1), u podstavku 1. tekst „(oznaka „E“) u vojnu zonu „Čilipi“ mijenja se i glasi:</w:t>
      </w:r>
    </w:p>
    <w:p w14:paraId="3CE853BE" w14:textId="77777777" w:rsidR="004C0FAC" w:rsidRPr="00C51713" w:rsidRDefault="004C0FAC" w:rsidP="004C0FAC">
      <w:pPr>
        <w:spacing w:line="276" w:lineRule="auto"/>
        <w:jc w:val="both"/>
        <w:rPr>
          <w:rFonts w:ascii="Calibri" w:hAnsi="Calibri" w:cs="Calibri"/>
          <w:lang w:eastAsia="zh-CN"/>
        </w:rPr>
      </w:pPr>
      <w:r w:rsidRPr="00C51713">
        <w:rPr>
          <w:rFonts w:ascii="Calibri" w:hAnsi="Calibri" w:cs="Calibri"/>
          <w:lang w:eastAsia="zh-CN"/>
        </w:rPr>
        <w:t>„(oznaka „E1“) u zonu izdvojenog građevinskog područja izvan naselja gospodarske namjene „Čilipi“</w:t>
      </w:r>
    </w:p>
    <w:p w14:paraId="37E16A94" w14:textId="77777777" w:rsidR="004C0FAC" w:rsidRPr="00C51713" w:rsidRDefault="004C0FAC" w:rsidP="004C0FAC">
      <w:pPr>
        <w:spacing w:line="276" w:lineRule="auto"/>
        <w:jc w:val="both"/>
        <w:rPr>
          <w:rFonts w:ascii="Calibri" w:hAnsi="Calibri" w:cs="Calibri"/>
          <w:b/>
          <w:lang w:eastAsia="zh-CN"/>
        </w:rPr>
      </w:pPr>
      <w:r w:rsidRPr="00C51713">
        <w:rPr>
          <w:rFonts w:ascii="Calibri" w:hAnsi="Calibri" w:cs="Calibri"/>
          <w:b/>
          <w:lang w:eastAsia="zh-CN"/>
        </w:rPr>
        <w:t>Stavak (2) mijenja se i glasi:</w:t>
      </w:r>
    </w:p>
    <w:p w14:paraId="5DC27F57" w14:textId="77777777" w:rsidR="004C0FAC" w:rsidRPr="00C51713" w:rsidRDefault="004C0FAC" w:rsidP="004C0FAC">
      <w:pPr>
        <w:spacing w:line="276" w:lineRule="auto"/>
        <w:jc w:val="both"/>
        <w:rPr>
          <w:rFonts w:ascii="Calibri" w:hAnsi="Calibri" w:cs="Calibri"/>
          <w:lang w:eastAsia="zh-CN"/>
        </w:rPr>
      </w:pPr>
      <w:r w:rsidRPr="00C51713">
        <w:rPr>
          <w:rFonts w:ascii="Calibri" w:hAnsi="Calibri" w:cs="Calibri"/>
          <w:lang w:eastAsia="zh-CN"/>
        </w:rPr>
        <w:t>„(2) Predviđena je rekonstrukcija ulaza oznake „E1“.</w:t>
      </w:r>
    </w:p>
    <w:p w14:paraId="099C02B4" w14:textId="77777777" w:rsidR="004C0FAC" w:rsidRPr="00C51713" w:rsidRDefault="004C0FAC" w:rsidP="004C0FAC">
      <w:pPr>
        <w:spacing w:line="276" w:lineRule="auto"/>
        <w:jc w:val="both"/>
        <w:rPr>
          <w:rFonts w:ascii="Calibri" w:hAnsi="Calibri" w:cs="Calibri"/>
          <w:b/>
          <w:lang w:eastAsia="zh-CN"/>
        </w:rPr>
      </w:pPr>
      <w:r w:rsidRPr="00C51713">
        <w:rPr>
          <w:rFonts w:ascii="Calibri" w:hAnsi="Calibri" w:cs="Calibri"/>
          <w:b/>
          <w:lang w:eastAsia="zh-CN"/>
        </w:rPr>
        <w:t>Iza stavka (2) dodaju se novi stavci (2a) i (2b) koji glase:</w:t>
      </w:r>
    </w:p>
    <w:p w14:paraId="41205B8D" w14:textId="77777777" w:rsidR="004C0FAC" w:rsidRPr="00C51713" w:rsidRDefault="004C0FAC" w:rsidP="004C0FAC">
      <w:pPr>
        <w:spacing w:line="276" w:lineRule="auto"/>
        <w:jc w:val="both"/>
        <w:rPr>
          <w:rFonts w:ascii="Calibri" w:hAnsi="Calibri" w:cs="Calibri"/>
          <w:lang w:eastAsia="zh-CN"/>
        </w:rPr>
      </w:pPr>
      <w:r w:rsidRPr="00C51713">
        <w:rPr>
          <w:rFonts w:ascii="Calibri" w:hAnsi="Calibri" w:cs="Calibri"/>
          <w:lang w:eastAsia="zh-CN"/>
        </w:rPr>
        <w:lastRenderedPageBreak/>
        <w:t>„(2a) Predviđena je gradnja novog ulaza (oznaka „E2“) sa državne ceste DC-8 u zonu izdvojenog građevinskog područja izvan naselja gospodarske namjene „Čilipi“.</w:t>
      </w:r>
    </w:p>
    <w:p w14:paraId="116517DA" w14:textId="77777777" w:rsidR="004C0FAC" w:rsidRPr="00C51713" w:rsidRDefault="004C0FAC" w:rsidP="004C0FAC">
      <w:pPr>
        <w:spacing w:line="276" w:lineRule="auto"/>
        <w:jc w:val="both"/>
        <w:rPr>
          <w:rFonts w:ascii="Calibri" w:hAnsi="Calibri" w:cs="Calibri"/>
          <w:lang w:eastAsia="zh-CN"/>
        </w:rPr>
      </w:pPr>
      <w:r w:rsidRPr="00C51713">
        <w:rPr>
          <w:rFonts w:ascii="Calibri" w:hAnsi="Calibri" w:cs="Calibri"/>
          <w:lang w:eastAsia="zh-CN"/>
        </w:rPr>
        <w:t xml:space="preserve">(2b) Iznimno, omogućuje se gradnja novog ulaza (oznaka „E3“) sa državne ceste DC-8 u zonu izdvojenog građevinskog područja izvan naselja gospodarske namjene „Čilipi“, sa načelnom lokacijom prikazanom na kartografskom prikazu </w:t>
      </w:r>
      <w:r w:rsidRPr="00C51713">
        <w:rPr>
          <w:rFonts w:ascii="Calibri" w:hAnsi="Calibri" w:cs="Calibri"/>
          <w:i/>
          <w:lang w:eastAsia="zh-CN"/>
        </w:rPr>
        <w:t>2A. Prometna, ulična i komunalna infrastrukturna mreža – Cestovni promet</w:t>
      </w:r>
      <w:r w:rsidRPr="00C51713">
        <w:rPr>
          <w:rFonts w:ascii="Calibri" w:hAnsi="Calibri" w:cs="Calibri"/>
          <w:lang w:eastAsia="zh-CN"/>
        </w:rPr>
        <w:t>. Prilikom projektiranja dozvoljeno je manje odstupanje u lokaciji priključka što se neće smatrati odstupanjem od ovog Plana.</w:t>
      </w:r>
    </w:p>
    <w:p w14:paraId="6E50C1B0" w14:textId="77777777" w:rsidR="004C0FAC" w:rsidRPr="00C51713" w:rsidRDefault="004C0FAC" w:rsidP="004C0FAC">
      <w:pPr>
        <w:spacing w:line="276" w:lineRule="auto"/>
        <w:jc w:val="both"/>
        <w:rPr>
          <w:rFonts w:ascii="Calibri" w:hAnsi="Calibri" w:cs="Calibri"/>
          <w:b/>
          <w:lang w:eastAsia="zh-CN"/>
        </w:rPr>
      </w:pPr>
      <w:r w:rsidRPr="00C51713">
        <w:rPr>
          <w:rFonts w:ascii="Calibri" w:hAnsi="Calibri" w:cs="Calibri"/>
          <w:b/>
          <w:lang w:eastAsia="zh-CN"/>
        </w:rPr>
        <w:t>U stavku (3) riječi „</w:t>
      </w:r>
      <w:r w:rsidRPr="00C51713">
        <w:rPr>
          <w:rFonts w:ascii="Calibri" w:hAnsi="Calibri" w:cs="Calibri"/>
          <w:b/>
          <w:i/>
          <w:lang w:eastAsia="zh-CN"/>
        </w:rPr>
        <w:t xml:space="preserve">Hrvatskih cesta d.o.o.“ </w:t>
      </w:r>
      <w:r w:rsidRPr="00C51713">
        <w:rPr>
          <w:rFonts w:ascii="Calibri" w:hAnsi="Calibri" w:cs="Calibri"/>
          <w:b/>
          <w:lang w:eastAsia="zh-CN"/>
        </w:rPr>
        <w:t>mijenjaju se i glase:</w:t>
      </w:r>
    </w:p>
    <w:p w14:paraId="2B235F52" w14:textId="77777777" w:rsidR="004C0FAC" w:rsidRPr="00C51713" w:rsidRDefault="004C0FAC" w:rsidP="004C0FAC">
      <w:pPr>
        <w:spacing w:line="276" w:lineRule="auto"/>
        <w:jc w:val="both"/>
        <w:rPr>
          <w:rFonts w:ascii="Calibri" w:hAnsi="Calibri" w:cs="Calibri"/>
          <w:lang w:eastAsia="zh-CN"/>
        </w:rPr>
      </w:pPr>
      <w:r w:rsidRPr="00C51713">
        <w:rPr>
          <w:rFonts w:ascii="Calibri" w:hAnsi="Calibri" w:cs="Calibri"/>
          <w:lang w:eastAsia="zh-CN"/>
        </w:rPr>
        <w:t>„nadležnog javnopravnog tijela“</w:t>
      </w:r>
    </w:p>
    <w:p w14:paraId="070C934D" w14:textId="77777777" w:rsidR="004C0FAC" w:rsidRPr="00C51713" w:rsidRDefault="004C0FAC" w:rsidP="004C0FAC">
      <w:pPr>
        <w:spacing w:line="276" w:lineRule="auto"/>
        <w:jc w:val="both"/>
        <w:rPr>
          <w:rFonts w:ascii="Calibri" w:hAnsi="Calibri" w:cs="Calibri"/>
          <w:b/>
          <w:lang w:eastAsia="zh-CN"/>
        </w:rPr>
      </w:pPr>
      <w:r w:rsidRPr="00C51713">
        <w:rPr>
          <w:rFonts w:ascii="Calibri" w:hAnsi="Calibri" w:cs="Calibri"/>
          <w:b/>
          <w:lang w:eastAsia="zh-CN"/>
        </w:rPr>
        <w:t>Iza stavka (3) dodaje se novi stavak (4) koji glasi:</w:t>
      </w:r>
    </w:p>
    <w:p w14:paraId="087BA188" w14:textId="77777777" w:rsidR="004C0FAC" w:rsidRPr="00C51713" w:rsidRDefault="004C0FAC" w:rsidP="004C0FAC">
      <w:pPr>
        <w:spacing w:line="276" w:lineRule="auto"/>
        <w:jc w:val="both"/>
        <w:rPr>
          <w:rFonts w:ascii="Calibri" w:hAnsi="Calibri" w:cs="Calibri"/>
          <w:lang w:eastAsia="zh-CN"/>
        </w:rPr>
      </w:pPr>
      <w:r w:rsidRPr="00C51713">
        <w:rPr>
          <w:rFonts w:ascii="Calibri" w:hAnsi="Calibri" w:cs="Calibri"/>
          <w:lang w:eastAsia="zh-CN"/>
        </w:rPr>
        <w:t>„(4) Planira se uređenje ulaza i izlaza (oznaka „D“), sa gradnjom novog priključka za zonu izdvojenog građevinskog područja izvan naselja gospodarske namjene „Čilipi“.“</w:t>
      </w:r>
    </w:p>
    <w:p w14:paraId="09F0867F" w14:textId="77777777" w:rsidR="004C0FAC" w:rsidRPr="00C51713" w:rsidRDefault="004C0FAC" w:rsidP="004C0FAC">
      <w:pPr>
        <w:spacing w:line="276" w:lineRule="auto"/>
        <w:jc w:val="both"/>
        <w:rPr>
          <w:rFonts w:ascii="Calibri" w:hAnsi="Calibri" w:cs="Calibri"/>
          <w:lang w:eastAsia="zh-CN"/>
        </w:rPr>
      </w:pPr>
    </w:p>
    <w:p w14:paraId="6B64706E" w14:textId="77777777" w:rsidR="004C0FAC" w:rsidRPr="00C51713" w:rsidRDefault="004C0FAC" w:rsidP="0015642D">
      <w:pPr>
        <w:numPr>
          <w:ilvl w:val="0"/>
          <w:numId w:val="4"/>
        </w:numPr>
        <w:spacing w:after="200" w:line="276" w:lineRule="auto"/>
        <w:jc w:val="center"/>
        <w:rPr>
          <w:rFonts w:ascii="Calibri" w:hAnsi="Calibri" w:cs="Calibri"/>
          <w:lang w:eastAsia="zh-CN"/>
        </w:rPr>
      </w:pPr>
    </w:p>
    <w:p w14:paraId="073A11F1" w14:textId="77777777" w:rsidR="004C0FAC" w:rsidRPr="00C51713" w:rsidRDefault="004C0FAC" w:rsidP="004C0FAC">
      <w:pPr>
        <w:spacing w:line="276" w:lineRule="auto"/>
        <w:jc w:val="both"/>
        <w:rPr>
          <w:rFonts w:ascii="Calibri" w:hAnsi="Calibri" w:cs="Calibri"/>
          <w:b/>
          <w:lang w:eastAsia="zh-CN"/>
        </w:rPr>
      </w:pPr>
      <w:r w:rsidRPr="00C51713">
        <w:rPr>
          <w:rFonts w:ascii="Calibri" w:hAnsi="Calibri" w:cs="Calibri"/>
          <w:b/>
          <w:lang w:eastAsia="zh-CN"/>
        </w:rPr>
        <w:t>Iza članka 103. dodaje se novi članak 103a. koji glasi:</w:t>
      </w:r>
    </w:p>
    <w:p w14:paraId="59CF0644" w14:textId="77777777" w:rsidR="004C0FAC" w:rsidRPr="00C51713" w:rsidRDefault="004C0FAC" w:rsidP="004C0FAC">
      <w:pPr>
        <w:spacing w:line="276" w:lineRule="auto"/>
        <w:jc w:val="both"/>
        <w:rPr>
          <w:rFonts w:ascii="Calibri" w:hAnsi="Calibri" w:cs="Calibri"/>
          <w:lang w:eastAsia="zh-CN"/>
        </w:rPr>
      </w:pPr>
      <w:r w:rsidRPr="00C51713">
        <w:rPr>
          <w:rFonts w:ascii="Calibri" w:hAnsi="Calibri" w:cs="Calibri"/>
          <w:lang w:eastAsia="zh-CN"/>
        </w:rPr>
        <w:t>„Članak 103a.</w:t>
      </w:r>
    </w:p>
    <w:p w14:paraId="763055FC" w14:textId="77777777" w:rsidR="004C0FAC" w:rsidRPr="00C51713" w:rsidRDefault="004C0FAC" w:rsidP="004C0FAC">
      <w:pPr>
        <w:spacing w:line="276" w:lineRule="auto"/>
        <w:jc w:val="both"/>
        <w:rPr>
          <w:rFonts w:ascii="Calibri" w:hAnsi="Calibri" w:cs="Calibri"/>
          <w:lang w:eastAsia="zh-CN"/>
        </w:rPr>
      </w:pPr>
      <w:r w:rsidRPr="00C51713">
        <w:rPr>
          <w:rFonts w:ascii="Calibri" w:hAnsi="Calibri" w:cs="Calibri"/>
          <w:lang w:eastAsia="zh-CN"/>
        </w:rPr>
        <w:t>(1) Za planirane priključke na državne ceste ili rekonstrukciju postojećih priključaka potrebno je izraditi projektnu dokumentaciju sukladno posebnim propisima te ishoditi suglasnost nadležnog javnopravnog tijela.</w:t>
      </w:r>
    </w:p>
    <w:p w14:paraId="375FAB58" w14:textId="77777777" w:rsidR="004C0FAC" w:rsidRPr="00C51713" w:rsidRDefault="004C0FAC" w:rsidP="004C0FAC">
      <w:pPr>
        <w:spacing w:line="276" w:lineRule="auto"/>
        <w:jc w:val="both"/>
        <w:rPr>
          <w:rFonts w:ascii="Calibri" w:hAnsi="Calibri" w:cs="Calibri"/>
          <w:lang w:eastAsia="zh-CN"/>
        </w:rPr>
      </w:pPr>
      <w:r w:rsidRPr="00C51713">
        <w:rPr>
          <w:rFonts w:ascii="Calibri" w:hAnsi="Calibri" w:cs="Calibri"/>
          <w:lang w:eastAsia="zh-CN"/>
        </w:rPr>
        <w:t>(2) U cilju zaštite državnih cesta, potrebno je poštivati zaštitni pojas uz ceste u skladu s posebnim propisom.“</w:t>
      </w:r>
    </w:p>
    <w:p w14:paraId="6C3D201D" w14:textId="77777777" w:rsidR="004C0FAC" w:rsidRPr="00C51713" w:rsidRDefault="004C0FAC" w:rsidP="004C0FAC">
      <w:pPr>
        <w:spacing w:line="276" w:lineRule="auto"/>
        <w:jc w:val="both"/>
        <w:rPr>
          <w:rFonts w:ascii="Calibri" w:hAnsi="Calibri" w:cs="Calibri"/>
          <w:lang w:eastAsia="zh-CN"/>
        </w:rPr>
      </w:pPr>
    </w:p>
    <w:p w14:paraId="0005EDE1" w14:textId="77777777" w:rsidR="004C0FAC" w:rsidRPr="00C51713" w:rsidRDefault="004C0FAC" w:rsidP="0015642D">
      <w:pPr>
        <w:numPr>
          <w:ilvl w:val="0"/>
          <w:numId w:val="4"/>
        </w:numPr>
        <w:spacing w:after="200" w:line="276" w:lineRule="auto"/>
        <w:jc w:val="center"/>
        <w:rPr>
          <w:rFonts w:ascii="Calibri" w:hAnsi="Calibri" w:cs="Calibri"/>
          <w:lang w:eastAsia="zh-CN"/>
        </w:rPr>
      </w:pPr>
    </w:p>
    <w:p w14:paraId="7E836F3B" w14:textId="77777777" w:rsidR="004C0FAC" w:rsidRPr="00C51713" w:rsidRDefault="004C0FAC" w:rsidP="004C0FAC">
      <w:pPr>
        <w:spacing w:line="276" w:lineRule="auto"/>
        <w:jc w:val="both"/>
        <w:rPr>
          <w:rFonts w:ascii="Calibri" w:hAnsi="Calibri" w:cs="Calibri"/>
          <w:b/>
          <w:lang w:eastAsia="zh-CN"/>
        </w:rPr>
      </w:pPr>
      <w:r w:rsidRPr="00C51713">
        <w:rPr>
          <w:rFonts w:ascii="Calibri" w:hAnsi="Calibri" w:cs="Calibri"/>
          <w:b/>
          <w:lang w:eastAsia="zh-CN"/>
        </w:rPr>
        <w:t xml:space="preserve">U članku 104., u stavku (2) riječi „, normativima iz </w:t>
      </w:r>
      <w:r w:rsidRPr="00C51713">
        <w:rPr>
          <w:rFonts w:ascii="Calibri" w:hAnsi="Calibri" w:cs="Calibri"/>
          <w:b/>
          <w:i/>
          <w:lang w:eastAsia="zh-CN"/>
        </w:rPr>
        <w:t>Prostornog plana uređenja Općine Konavle („Službeni glasnik Općine Konavle“, broj 09/07, 01/08 i 06/08)</w:t>
      </w:r>
      <w:r w:rsidRPr="00C51713">
        <w:rPr>
          <w:rFonts w:ascii="Calibri" w:hAnsi="Calibri" w:cs="Calibri"/>
          <w:b/>
          <w:lang w:eastAsia="zh-CN"/>
        </w:rPr>
        <w:t>“ mijenjaju se i glase:</w:t>
      </w:r>
    </w:p>
    <w:p w14:paraId="134F27DE" w14:textId="77777777" w:rsidR="004C0FAC" w:rsidRPr="00C51713" w:rsidRDefault="004C0FAC" w:rsidP="004C0FAC">
      <w:pPr>
        <w:spacing w:line="276" w:lineRule="auto"/>
        <w:jc w:val="both"/>
        <w:rPr>
          <w:rFonts w:ascii="Calibri" w:hAnsi="Calibri" w:cs="Calibri"/>
          <w:lang w:eastAsia="zh-CN"/>
        </w:rPr>
      </w:pPr>
      <w:r w:rsidRPr="00C51713">
        <w:rPr>
          <w:rFonts w:ascii="Calibri" w:hAnsi="Calibri" w:cs="Calibri"/>
          <w:lang w:eastAsia="zh-CN"/>
        </w:rPr>
        <w:t>„u nastavku“</w:t>
      </w:r>
    </w:p>
    <w:p w14:paraId="5EB9339B" w14:textId="77777777" w:rsidR="004C0FAC" w:rsidRPr="00C51713" w:rsidRDefault="004C0FAC" w:rsidP="004C0FAC">
      <w:pPr>
        <w:spacing w:line="276" w:lineRule="auto"/>
        <w:jc w:val="both"/>
        <w:rPr>
          <w:rFonts w:ascii="Calibri" w:hAnsi="Calibri" w:cs="Calibri"/>
          <w:b/>
          <w:lang w:eastAsia="zh-CN"/>
        </w:rPr>
      </w:pPr>
      <w:r w:rsidRPr="00C51713">
        <w:rPr>
          <w:rFonts w:ascii="Calibri" w:hAnsi="Calibri" w:cs="Calibri"/>
          <w:b/>
          <w:lang w:eastAsia="zh-CN"/>
        </w:rPr>
        <w:t>U tablici u stavku (2) dodaju se retci koji glase:</w:t>
      </w:r>
    </w:p>
    <w:p w14:paraId="01FDB7D9" w14:textId="77777777" w:rsidR="004C0FAC" w:rsidRPr="00C51713" w:rsidRDefault="004C0FAC" w:rsidP="004C0FAC">
      <w:pPr>
        <w:spacing w:line="276" w:lineRule="auto"/>
        <w:jc w:val="both"/>
        <w:rPr>
          <w:rFonts w:ascii="Calibri" w:hAnsi="Calibri" w:cs="Calibri"/>
          <w:lang w:eastAsia="zh-CN"/>
        </w:rPr>
      </w:pPr>
      <w:r w:rsidRPr="00C51713">
        <w:rPr>
          <w:rFonts w:ascii="Calibri" w:hAnsi="Calibri" w:cs="Calibri"/>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7"/>
        <w:gridCol w:w="3027"/>
        <w:gridCol w:w="3008"/>
      </w:tblGrid>
      <w:tr w:rsidR="00C51713" w:rsidRPr="00C51713" w14:paraId="3FA3D137" w14:textId="77777777" w:rsidTr="009C6032">
        <w:tc>
          <w:tcPr>
            <w:tcW w:w="3125" w:type="dxa"/>
            <w:shd w:val="clear" w:color="auto" w:fill="auto"/>
          </w:tcPr>
          <w:p w14:paraId="7D82C0F1" w14:textId="77777777" w:rsidR="004C0FAC" w:rsidRPr="00C51713" w:rsidRDefault="004C0FAC" w:rsidP="004C0FAC">
            <w:pPr>
              <w:spacing w:line="276" w:lineRule="auto"/>
              <w:jc w:val="both"/>
              <w:rPr>
                <w:rFonts w:ascii="Calibri" w:hAnsi="Calibri" w:cs="Calibri"/>
                <w:lang w:eastAsia="zh-CN"/>
              </w:rPr>
            </w:pPr>
            <w:r w:rsidRPr="00C51713">
              <w:rPr>
                <w:rFonts w:ascii="Calibri" w:hAnsi="Calibri" w:cs="Calibri"/>
                <w:lang w:eastAsia="zh-CN"/>
              </w:rPr>
              <w:t>Industrija i skladišta</w:t>
            </w:r>
          </w:p>
        </w:tc>
        <w:tc>
          <w:tcPr>
            <w:tcW w:w="3125" w:type="dxa"/>
            <w:shd w:val="clear" w:color="auto" w:fill="auto"/>
          </w:tcPr>
          <w:p w14:paraId="1C30D7D7" w14:textId="77777777" w:rsidR="004C0FAC" w:rsidRPr="00C51713" w:rsidRDefault="004C0FAC" w:rsidP="004C0FAC">
            <w:pPr>
              <w:spacing w:line="276" w:lineRule="auto"/>
              <w:jc w:val="both"/>
              <w:rPr>
                <w:rFonts w:ascii="Calibri" w:hAnsi="Calibri" w:cs="Calibri"/>
                <w:lang w:eastAsia="zh-CN"/>
              </w:rPr>
            </w:pPr>
            <w:r w:rsidRPr="00C51713">
              <w:rPr>
                <w:rFonts w:ascii="Calibri" w:hAnsi="Calibri" w:cs="Calibri"/>
                <w:lang w:eastAsia="zh-CN"/>
              </w:rPr>
              <w:t>1 zaposleni</w:t>
            </w:r>
          </w:p>
        </w:tc>
        <w:tc>
          <w:tcPr>
            <w:tcW w:w="3125" w:type="dxa"/>
            <w:shd w:val="clear" w:color="auto" w:fill="auto"/>
          </w:tcPr>
          <w:p w14:paraId="18D50815" w14:textId="77777777" w:rsidR="004C0FAC" w:rsidRPr="00C51713" w:rsidRDefault="004C0FAC" w:rsidP="004C0FAC">
            <w:pPr>
              <w:spacing w:line="276" w:lineRule="auto"/>
              <w:jc w:val="both"/>
              <w:rPr>
                <w:rFonts w:ascii="Calibri" w:hAnsi="Calibri" w:cs="Calibri"/>
                <w:lang w:eastAsia="zh-CN"/>
              </w:rPr>
            </w:pPr>
            <w:r w:rsidRPr="00C51713">
              <w:rPr>
                <w:rFonts w:ascii="Calibri" w:hAnsi="Calibri" w:cs="Calibri"/>
                <w:lang w:eastAsia="zh-CN"/>
              </w:rPr>
              <w:t>0,33</w:t>
            </w:r>
          </w:p>
        </w:tc>
      </w:tr>
      <w:tr w:rsidR="00C51713" w:rsidRPr="00C51713" w14:paraId="41ABB313" w14:textId="77777777" w:rsidTr="009C6032">
        <w:tc>
          <w:tcPr>
            <w:tcW w:w="3125" w:type="dxa"/>
            <w:shd w:val="clear" w:color="auto" w:fill="auto"/>
          </w:tcPr>
          <w:p w14:paraId="0A9DFEAE" w14:textId="77777777" w:rsidR="004C0FAC" w:rsidRPr="00C51713" w:rsidRDefault="004C0FAC" w:rsidP="004C0FAC">
            <w:pPr>
              <w:spacing w:line="276" w:lineRule="auto"/>
              <w:jc w:val="both"/>
              <w:rPr>
                <w:rFonts w:ascii="Calibri" w:hAnsi="Calibri" w:cs="Calibri"/>
                <w:lang w:eastAsia="zh-CN"/>
              </w:rPr>
            </w:pPr>
            <w:r w:rsidRPr="00C51713">
              <w:rPr>
                <w:rFonts w:ascii="Calibri" w:hAnsi="Calibri" w:cs="Calibri"/>
                <w:lang w:eastAsia="zh-CN"/>
              </w:rPr>
              <w:t>Industrija i skladišta</w:t>
            </w:r>
          </w:p>
        </w:tc>
        <w:tc>
          <w:tcPr>
            <w:tcW w:w="3125" w:type="dxa"/>
            <w:shd w:val="clear" w:color="auto" w:fill="auto"/>
          </w:tcPr>
          <w:p w14:paraId="6A400890" w14:textId="77777777" w:rsidR="004C0FAC" w:rsidRPr="00C51713" w:rsidRDefault="004C0FAC" w:rsidP="004C0FAC">
            <w:pPr>
              <w:spacing w:line="276" w:lineRule="auto"/>
              <w:jc w:val="both"/>
              <w:rPr>
                <w:rFonts w:ascii="Calibri" w:hAnsi="Calibri" w:cs="Calibri"/>
                <w:lang w:eastAsia="zh-CN"/>
              </w:rPr>
            </w:pPr>
            <w:r w:rsidRPr="00C51713">
              <w:rPr>
                <w:rFonts w:ascii="Calibri" w:hAnsi="Calibri" w:cs="Calibri"/>
                <w:lang w:eastAsia="zh-CN"/>
              </w:rPr>
              <w:t>100 m² korisnog prostora</w:t>
            </w:r>
          </w:p>
        </w:tc>
        <w:tc>
          <w:tcPr>
            <w:tcW w:w="3125" w:type="dxa"/>
            <w:shd w:val="clear" w:color="auto" w:fill="auto"/>
          </w:tcPr>
          <w:p w14:paraId="359574B9" w14:textId="77777777" w:rsidR="004C0FAC" w:rsidRPr="00C51713" w:rsidRDefault="004C0FAC" w:rsidP="004C0FAC">
            <w:pPr>
              <w:spacing w:line="276" w:lineRule="auto"/>
              <w:jc w:val="both"/>
              <w:rPr>
                <w:rFonts w:ascii="Calibri" w:hAnsi="Calibri" w:cs="Calibri"/>
                <w:lang w:eastAsia="zh-CN"/>
              </w:rPr>
            </w:pPr>
            <w:r w:rsidRPr="00C51713">
              <w:rPr>
                <w:rFonts w:ascii="Calibri" w:hAnsi="Calibri" w:cs="Calibri"/>
                <w:lang w:eastAsia="zh-CN"/>
              </w:rPr>
              <w:t>0,5</w:t>
            </w:r>
          </w:p>
        </w:tc>
      </w:tr>
    </w:tbl>
    <w:p w14:paraId="7301BFE2" w14:textId="77777777" w:rsidR="004C0FAC" w:rsidRPr="00C51713" w:rsidRDefault="004C0FAC" w:rsidP="004C0FAC">
      <w:pPr>
        <w:spacing w:line="276" w:lineRule="auto"/>
        <w:jc w:val="both"/>
        <w:rPr>
          <w:rFonts w:ascii="Calibri" w:hAnsi="Calibri" w:cs="Calibri"/>
          <w:lang w:eastAsia="zh-CN"/>
        </w:rPr>
      </w:pPr>
      <w:r w:rsidRPr="00C51713">
        <w:rPr>
          <w:rFonts w:ascii="Calibri" w:hAnsi="Calibri" w:cs="Calibri"/>
          <w:lang w:eastAsia="zh-CN"/>
        </w:rPr>
        <w:t>„</w:t>
      </w:r>
    </w:p>
    <w:p w14:paraId="252B3518" w14:textId="77777777" w:rsidR="004C0FAC" w:rsidRPr="00C51713" w:rsidRDefault="004C0FAC" w:rsidP="004C0FAC">
      <w:pPr>
        <w:spacing w:line="276" w:lineRule="auto"/>
        <w:jc w:val="both"/>
        <w:rPr>
          <w:rFonts w:ascii="Calibri" w:hAnsi="Calibri" w:cs="Calibri"/>
          <w:lang w:eastAsia="zh-CN"/>
        </w:rPr>
      </w:pPr>
    </w:p>
    <w:p w14:paraId="05A09417" w14:textId="77777777" w:rsidR="004C0FAC" w:rsidRPr="00C51713" w:rsidRDefault="004C0FAC" w:rsidP="0015642D">
      <w:pPr>
        <w:numPr>
          <w:ilvl w:val="0"/>
          <w:numId w:val="4"/>
        </w:numPr>
        <w:spacing w:after="200" w:line="276" w:lineRule="auto"/>
        <w:jc w:val="center"/>
        <w:rPr>
          <w:rFonts w:ascii="Calibri" w:hAnsi="Calibri" w:cs="Calibri"/>
          <w:lang w:eastAsia="zh-CN"/>
        </w:rPr>
      </w:pPr>
    </w:p>
    <w:p w14:paraId="7C5DFCEF" w14:textId="77777777" w:rsidR="004C0FAC" w:rsidRPr="00C51713" w:rsidRDefault="004C0FAC" w:rsidP="004C0FAC">
      <w:pPr>
        <w:spacing w:line="276" w:lineRule="auto"/>
        <w:jc w:val="both"/>
        <w:rPr>
          <w:rFonts w:ascii="Calibri" w:hAnsi="Calibri" w:cs="Calibri"/>
          <w:b/>
          <w:lang w:eastAsia="zh-CN"/>
        </w:rPr>
      </w:pPr>
      <w:r w:rsidRPr="00C51713">
        <w:rPr>
          <w:rFonts w:ascii="Calibri" w:hAnsi="Calibri" w:cs="Calibri"/>
          <w:b/>
          <w:lang w:eastAsia="zh-CN"/>
        </w:rPr>
        <w:t>U članku 107., u stavku (1) iza riječi „u postupku provedbe Plana“ dodaje se sljedeći tekst:</w:t>
      </w:r>
    </w:p>
    <w:p w14:paraId="3CBD6113" w14:textId="77777777" w:rsidR="004C0FAC" w:rsidRPr="00C51713" w:rsidRDefault="004C0FAC" w:rsidP="004C0FAC">
      <w:pPr>
        <w:spacing w:line="276" w:lineRule="auto"/>
        <w:jc w:val="both"/>
        <w:rPr>
          <w:rFonts w:ascii="Calibri" w:hAnsi="Calibri" w:cs="Calibri"/>
          <w:lang w:eastAsia="zh-CN"/>
        </w:rPr>
      </w:pPr>
      <w:r w:rsidRPr="00C51713">
        <w:rPr>
          <w:rFonts w:ascii="Calibri" w:hAnsi="Calibri" w:cs="Calibri"/>
          <w:lang w:eastAsia="zh-CN"/>
        </w:rPr>
        <w:t>„, sukladno posebnim propisima“</w:t>
      </w:r>
    </w:p>
    <w:p w14:paraId="4841E04E" w14:textId="77777777" w:rsidR="004C0FAC" w:rsidRPr="00C51713" w:rsidRDefault="004C0FAC" w:rsidP="004C0FAC">
      <w:pPr>
        <w:spacing w:line="276" w:lineRule="auto"/>
        <w:jc w:val="both"/>
        <w:rPr>
          <w:rFonts w:ascii="Calibri" w:hAnsi="Calibri" w:cs="Calibri"/>
          <w:b/>
          <w:lang w:eastAsia="zh-CN"/>
        </w:rPr>
      </w:pPr>
      <w:r w:rsidRPr="00C51713">
        <w:rPr>
          <w:rFonts w:ascii="Calibri" w:hAnsi="Calibri" w:cs="Calibri"/>
          <w:b/>
          <w:lang w:eastAsia="zh-CN"/>
        </w:rPr>
        <w:t>U stavku (2), iza riječi „elektroničke komunikacijske infrastrukture“ dodaje se sljedeći tekst:</w:t>
      </w:r>
    </w:p>
    <w:p w14:paraId="2246F857" w14:textId="77777777" w:rsidR="004C0FAC" w:rsidRPr="00C51713" w:rsidRDefault="004C0FAC" w:rsidP="004C0FAC">
      <w:pPr>
        <w:spacing w:line="276" w:lineRule="auto"/>
        <w:jc w:val="both"/>
        <w:rPr>
          <w:rFonts w:ascii="Calibri" w:hAnsi="Calibri" w:cs="Calibri"/>
          <w:lang w:eastAsia="zh-CN"/>
        </w:rPr>
      </w:pPr>
      <w:r w:rsidRPr="00C51713">
        <w:rPr>
          <w:rFonts w:ascii="Calibri" w:hAnsi="Calibri" w:cs="Calibri"/>
          <w:lang w:eastAsia="zh-CN"/>
        </w:rPr>
        <w:t>„, što uključuje i određivanje mjesta konekcije na postojeću elektroničku komunikacijsku infrastrukturu/mrežu,“</w:t>
      </w:r>
    </w:p>
    <w:p w14:paraId="17B1D994" w14:textId="77777777" w:rsidR="004C0FAC" w:rsidRPr="00C51713" w:rsidRDefault="004C0FAC" w:rsidP="004C0FAC">
      <w:pPr>
        <w:spacing w:line="276" w:lineRule="auto"/>
        <w:jc w:val="both"/>
        <w:rPr>
          <w:rFonts w:ascii="Calibri" w:hAnsi="Calibri" w:cs="Calibri"/>
          <w:b/>
          <w:lang w:eastAsia="zh-CN"/>
        </w:rPr>
      </w:pPr>
      <w:r w:rsidRPr="00C51713">
        <w:rPr>
          <w:rFonts w:ascii="Calibri" w:hAnsi="Calibri" w:cs="Calibri"/>
          <w:b/>
          <w:lang w:eastAsia="zh-CN"/>
        </w:rPr>
        <w:t>Iza stavka (2) dodaje se novi stavak (2a) koji glasi:</w:t>
      </w:r>
    </w:p>
    <w:p w14:paraId="1CF4D08B" w14:textId="77777777" w:rsidR="004C0FAC" w:rsidRPr="00C51713" w:rsidRDefault="004C0FAC" w:rsidP="004C0FAC">
      <w:pPr>
        <w:spacing w:line="276" w:lineRule="auto"/>
        <w:jc w:val="both"/>
        <w:rPr>
          <w:rFonts w:ascii="Calibri" w:hAnsi="Calibri" w:cs="Calibri"/>
          <w:lang w:eastAsia="zh-CN"/>
        </w:rPr>
      </w:pPr>
      <w:r w:rsidRPr="00C51713">
        <w:rPr>
          <w:rFonts w:ascii="Calibri" w:hAnsi="Calibri" w:cs="Calibri"/>
          <w:lang w:eastAsia="zh-CN"/>
        </w:rPr>
        <w:t>„(2a) Uz postojeću i planiranu trasu elektroničke komunikacijske infrastrukture omogućuje se postavljanje eventualno potrebnih građevina (male zgrade, vanjski kabinet-ormarić za smještaj telekomunikacijske opreme) za uvođenje novih tehnologija odnosno operatora ili rekonfiguraciju mreže.“</w:t>
      </w:r>
    </w:p>
    <w:p w14:paraId="76F12CCD" w14:textId="77777777" w:rsidR="004C0FAC" w:rsidRPr="00C51713" w:rsidRDefault="004C0FAC" w:rsidP="004C0FAC">
      <w:pPr>
        <w:spacing w:line="276" w:lineRule="auto"/>
        <w:jc w:val="both"/>
        <w:rPr>
          <w:rFonts w:ascii="Calibri" w:hAnsi="Calibri" w:cs="Calibri"/>
          <w:lang w:eastAsia="zh-CN"/>
        </w:rPr>
      </w:pPr>
    </w:p>
    <w:p w14:paraId="1D50992E" w14:textId="77777777" w:rsidR="004C0FAC" w:rsidRPr="00C51713" w:rsidRDefault="004C0FAC" w:rsidP="0015642D">
      <w:pPr>
        <w:numPr>
          <w:ilvl w:val="0"/>
          <w:numId w:val="4"/>
        </w:numPr>
        <w:spacing w:after="200" w:line="276" w:lineRule="auto"/>
        <w:jc w:val="center"/>
        <w:rPr>
          <w:rFonts w:ascii="Calibri" w:hAnsi="Calibri" w:cs="Calibri"/>
          <w:sz w:val="22"/>
          <w:szCs w:val="22"/>
          <w:lang w:eastAsia="zh-CN"/>
        </w:rPr>
      </w:pPr>
    </w:p>
    <w:p w14:paraId="381131FC" w14:textId="77777777" w:rsidR="004C0FAC" w:rsidRPr="00C51713" w:rsidRDefault="004C0FAC" w:rsidP="004C0FAC">
      <w:pPr>
        <w:spacing w:line="276" w:lineRule="auto"/>
        <w:jc w:val="both"/>
        <w:rPr>
          <w:rFonts w:ascii="Calibri" w:hAnsi="Calibri" w:cs="Calibri"/>
          <w:b/>
          <w:lang w:eastAsia="zh-CN"/>
        </w:rPr>
      </w:pPr>
      <w:r w:rsidRPr="00C51713">
        <w:rPr>
          <w:rFonts w:ascii="Calibri" w:hAnsi="Calibri" w:cs="Calibri"/>
          <w:b/>
          <w:lang w:eastAsia="zh-CN"/>
        </w:rPr>
        <w:t xml:space="preserve"> U članku 108., u stavku (2) iza riječi „područja zračne luke“ dodaje se sljedeći tekst:</w:t>
      </w:r>
    </w:p>
    <w:p w14:paraId="06B753D6" w14:textId="77777777" w:rsidR="004C0FAC" w:rsidRPr="00C51713" w:rsidRDefault="004C0FAC" w:rsidP="004C0FAC">
      <w:pPr>
        <w:spacing w:line="276" w:lineRule="auto"/>
        <w:jc w:val="both"/>
        <w:rPr>
          <w:rFonts w:ascii="Calibri" w:hAnsi="Calibri" w:cs="Calibri"/>
          <w:lang w:eastAsia="zh-CN"/>
        </w:rPr>
      </w:pPr>
      <w:r w:rsidRPr="00C51713">
        <w:rPr>
          <w:rFonts w:ascii="Calibri" w:hAnsi="Calibri" w:cs="Calibri"/>
          <w:lang w:eastAsia="zh-CN"/>
        </w:rPr>
        <w:t>„i obuhvata Plana“</w:t>
      </w:r>
    </w:p>
    <w:p w14:paraId="4217F090" w14:textId="77777777" w:rsidR="004C0FAC" w:rsidRPr="00C51713" w:rsidRDefault="004C0FAC" w:rsidP="004C0FAC">
      <w:pPr>
        <w:spacing w:line="276" w:lineRule="auto"/>
        <w:jc w:val="both"/>
        <w:rPr>
          <w:rFonts w:ascii="Calibri" w:hAnsi="Calibri" w:cs="Calibri"/>
          <w:b/>
          <w:lang w:eastAsia="zh-CN"/>
        </w:rPr>
      </w:pPr>
      <w:r w:rsidRPr="00C51713">
        <w:rPr>
          <w:rFonts w:ascii="Calibri" w:hAnsi="Calibri" w:cs="Calibri"/>
          <w:b/>
          <w:lang w:eastAsia="zh-CN"/>
        </w:rPr>
        <w:t>Iza stavka (3) dodaje se novi stavak (3a) koji glasi:</w:t>
      </w:r>
    </w:p>
    <w:p w14:paraId="2B74AA84" w14:textId="77777777" w:rsidR="004C0FAC" w:rsidRPr="00C51713" w:rsidRDefault="004C0FAC" w:rsidP="004C0FAC">
      <w:pPr>
        <w:spacing w:line="276" w:lineRule="auto"/>
        <w:jc w:val="both"/>
        <w:rPr>
          <w:rFonts w:ascii="Calibri" w:hAnsi="Calibri" w:cs="Calibri"/>
          <w:lang w:eastAsia="zh-CN"/>
        </w:rPr>
      </w:pPr>
      <w:r w:rsidRPr="00C51713">
        <w:rPr>
          <w:rFonts w:ascii="Calibri" w:hAnsi="Calibri" w:cs="Calibri"/>
          <w:lang w:eastAsia="zh-CN"/>
        </w:rPr>
        <w:t xml:space="preserve">„(3a) Omogućuje se gradnja postaja i njihovih antenskih sustava na antenskim prihvatima na izgrađenim građevinama i rešetkastim i/ili jednocjevnim stupovima, vodeći računa o mogućnosti pokrivanja područja </w:t>
      </w:r>
      <w:r w:rsidRPr="00C51713">
        <w:rPr>
          <w:rFonts w:ascii="Calibri" w:hAnsi="Calibri" w:cs="Calibri"/>
          <w:lang w:eastAsia="zh-CN"/>
        </w:rPr>
        <w:lastRenderedPageBreak/>
        <w:t>obuhvata Plana, na način i prema uvjetima opisanim u stavku (2) ovog članka, uz načelo zajedničkog korištenja od strane svih operatora gdje god je to moguće.“</w:t>
      </w:r>
    </w:p>
    <w:p w14:paraId="35BE5A81" w14:textId="77777777" w:rsidR="004C0FAC" w:rsidRPr="00C51713" w:rsidRDefault="004C0FAC" w:rsidP="004C0FAC">
      <w:pPr>
        <w:spacing w:line="276" w:lineRule="auto"/>
        <w:jc w:val="both"/>
        <w:rPr>
          <w:rFonts w:ascii="Calibri" w:hAnsi="Calibri" w:cs="Calibri"/>
          <w:b/>
          <w:lang w:eastAsia="zh-CN"/>
        </w:rPr>
      </w:pPr>
      <w:r w:rsidRPr="00C51713">
        <w:rPr>
          <w:rFonts w:ascii="Calibri" w:hAnsi="Calibri" w:cs="Calibri"/>
          <w:b/>
          <w:lang w:eastAsia="zh-CN"/>
        </w:rPr>
        <w:t>Stavak (5) mijenja se i glasi:</w:t>
      </w:r>
    </w:p>
    <w:p w14:paraId="62A2C474" w14:textId="77777777" w:rsidR="004C0FAC" w:rsidRPr="00C51713" w:rsidRDefault="004C0FAC" w:rsidP="004C0FAC">
      <w:pPr>
        <w:spacing w:line="276" w:lineRule="auto"/>
        <w:jc w:val="both"/>
        <w:rPr>
          <w:rFonts w:ascii="Calibri" w:hAnsi="Calibri" w:cs="Calibri"/>
          <w:b/>
          <w:lang w:eastAsia="zh-CN"/>
        </w:rPr>
      </w:pPr>
      <w:r w:rsidRPr="00C51713">
        <w:rPr>
          <w:rFonts w:ascii="Calibri" w:hAnsi="Calibri" w:cs="Calibri"/>
          <w:lang w:eastAsia="zh-CN"/>
        </w:rPr>
        <w:t>„(5) Prije postavljanja objekata elektroničke komunikacijske infrastrukture potrebno je ishoditi suglasnost Hrvatske agencije za civilno zrakoplovstvo.“</w:t>
      </w:r>
      <w:r w:rsidRPr="00C51713">
        <w:rPr>
          <w:rFonts w:ascii="Calibri" w:hAnsi="Calibri" w:cs="Calibri"/>
          <w:b/>
          <w:lang w:eastAsia="zh-CN"/>
        </w:rPr>
        <w:t xml:space="preserve"> </w:t>
      </w:r>
    </w:p>
    <w:p w14:paraId="1AE9A3EB" w14:textId="77777777" w:rsidR="004C0FAC" w:rsidRPr="00C51713" w:rsidRDefault="004C0FAC" w:rsidP="004C0FAC">
      <w:pPr>
        <w:spacing w:line="276" w:lineRule="auto"/>
        <w:jc w:val="both"/>
        <w:rPr>
          <w:rFonts w:ascii="Calibri" w:hAnsi="Calibri" w:cs="Calibri"/>
          <w:sz w:val="22"/>
          <w:szCs w:val="22"/>
          <w:lang w:eastAsia="zh-CN"/>
        </w:rPr>
      </w:pPr>
    </w:p>
    <w:p w14:paraId="10423F99" w14:textId="77777777" w:rsidR="004C0FAC" w:rsidRPr="00C51713" w:rsidRDefault="004C0FAC" w:rsidP="0015642D">
      <w:pPr>
        <w:numPr>
          <w:ilvl w:val="0"/>
          <w:numId w:val="4"/>
        </w:numPr>
        <w:spacing w:after="200" w:line="276" w:lineRule="auto"/>
        <w:jc w:val="center"/>
        <w:rPr>
          <w:rFonts w:ascii="Calibri" w:hAnsi="Calibri" w:cs="Calibri"/>
          <w:sz w:val="22"/>
          <w:szCs w:val="22"/>
          <w:lang w:eastAsia="zh-CN"/>
        </w:rPr>
      </w:pPr>
    </w:p>
    <w:p w14:paraId="588E8029" w14:textId="77777777" w:rsidR="004C0FAC" w:rsidRPr="00C51713" w:rsidRDefault="004C0FAC" w:rsidP="004C0FAC">
      <w:pPr>
        <w:spacing w:line="276" w:lineRule="auto"/>
        <w:jc w:val="both"/>
        <w:rPr>
          <w:rFonts w:ascii="Calibri" w:hAnsi="Calibri" w:cs="Calibri"/>
          <w:b/>
          <w:lang w:eastAsia="zh-CN"/>
        </w:rPr>
      </w:pPr>
      <w:r w:rsidRPr="00C51713">
        <w:rPr>
          <w:rFonts w:ascii="Calibri" w:hAnsi="Calibri" w:cs="Calibri"/>
          <w:b/>
          <w:lang w:eastAsia="zh-CN"/>
        </w:rPr>
        <w:t>U članku 115., iza stavka (2) dodaju se novi stavci (3) i (4) koji glase:</w:t>
      </w:r>
    </w:p>
    <w:p w14:paraId="6DD78BD8" w14:textId="77777777" w:rsidR="004C0FAC" w:rsidRPr="00C51713" w:rsidRDefault="004C0FAC" w:rsidP="004C0FAC">
      <w:pPr>
        <w:spacing w:line="276" w:lineRule="auto"/>
        <w:jc w:val="both"/>
        <w:rPr>
          <w:rFonts w:ascii="Calibri" w:hAnsi="Calibri" w:cs="Calibri"/>
          <w:lang w:eastAsia="zh-CN"/>
        </w:rPr>
      </w:pPr>
      <w:r w:rsidRPr="00C51713">
        <w:rPr>
          <w:rFonts w:ascii="Calibri" w:hAnsi="Calibri" w:cs="Calibri"/>
          <w:lang w:eastAsia="zh-CN"/>
        </w:rPr>
        <w:t xml:space="preserve">„(3) Potrebno je poštivati sve zakonom propisane mjere vezane uz zaštitu od štetnog djelovanja voda i poplava, korištenje voda te mjere vezane uz zaštitu površinskih i podzemnih voda od onečišćenja koje može izazvati planirano korištenje prostora. </w:t>
      </w:r>
    </w:p>
    <w:p w14:paraId="011CCD57" w14:textId="77777777" w:rsidR="004C0FAC" w:rsidRPr="00C51713" w:rsidRDefault="004C0FAC" w:rsidP="004C0FAC">
      <w:pPr>
        <w:spacing w:line="276" w:lineRule="auto"/>
        <w:jc w:val="both"/>
        <w:rPr>
          <w:rFonts w:ascii="Calibri" w:hAnsi="Calibri" w:cs="Calibri"/>
          <w:lang w:eastAsia="zh-CN"/>
        </w:rPr>
      </w:pPr>
      <w:r w:rsidRPr="00C51713">
        <w:rPr>
          <w:rFonts w:ascii="Calibri" w:hAnsi="Calibri" w:cs="Calibri"/>
          <w:lang w:eastAsia="zh-CN"/>
        </w:rPr>
        <w:t>(4) Za potrošače koji na javni sustav odvodnje priključuju svoje otpadne vode čija je kvaliteta različita od standarda komunalnih otpadnih voda (tehnološke otpadne vode), propisuje se obveza predtretmana do standarda komunalnih otpadnih voda.“</w:t>
      </w:r>
    </w:p>
    <w:p w14:paraId="48FE3D6D" w14:textId="77777777" w:rsidR="004C0FAC" w:rsidRPr="00C51713" w:rsidRDefault="004C0FAC" w:rsidP="004C0FAC">
      <w:pPr>
        <w:spacing w:line="276" w:lineRule="auto"/>
        <w:jc w:val="both"/>
        <w:rPr>
          <w:rFonts w:ascii="Calibri" w:hAnsi="Calibri" w:cs="Calibri"/>
          <w:lang w:eastAsia="zh-CN"/>
        </w:rPr>
      </w:pPr>
    </w:p>
    <w:p w14:paraId="5C8748A0" w14:textId="77777777" w:rsidR="004C0FAC" w:rsidRPr="00C51713" w:rsidRDefault="004C0FAC" w:rsidP="0015642D">
      <w:pPr>
        <w:numPr>
          <w:ilvl w:val="0"/>
          <w:numId w:val="4"/>
        </w:numPr>
        <w:spacing w:after="200" w:line="276" w:lineRule="auto"/>
        <w:jc w:val="center"/>
        <w:rPr>
          <w:rFonts w:ascii="Calibri" w:hAnsi="Calibri" w:cs="Calibri"/>
          <w:sz w:val="22"/>
          <w:szCs w:val="22"/>
          <w:lang w:eastAsia="zh-CN"/>
        </w:rPr>
      </w:pPr>
    </w:p>
    <w:p w14:paraId="4CFA191C" w14:textId="77777777" w:rsidR="004C0FAC" w:rsidRPr="00C51713" w:rsidRDefault="004C0FAC" w:rsidP="004C0FAC">
      <w:pPr>
        <w:spacing w:line="276" w:lineRule="auto"/>
        <w:jc w:val="both"/>
        <w:rPr>
          <w:rFonts w:ascii="Calibri" w:hAnsi="Calibri" w:cs="Calibri"/>
          <w:b/>
          <w:lang w:eastAsia="zh-CN"/>
        </w:rPr>
      </w:pPr>
      <w:r w:rsidRPr="00C51713">
        <w:rPr>
          <w:rFonts w:ascii="Calibri" w:hAnsi="Calibri" w:cs="Calibri"/>
          <w:b/>
          <w:lang w:eastAsia="zh-CN"/>
        </w:rPr>
        <w:t>U članku 119., iza stavka (1) dodaje se novi stavak (1a) koji glasi:</w:t>
      </w:r>
    </w:p>
    <w:p w14:paraId="31A23219" w14:textId="77777777" w:rsidR="004C0FAC" w:rsidRPr="00C51713" w:rsidRDefault="004C0FAC" w:rsidP="004C0FAC">
      <w:pPr>
        <w:spacing w:line="276" w:lineRule="auto"/>
        <w:jc w:val="both"/>
        <w:rPr>
          <w:rFonts w:ascii="Calibri" w:hAnsi="Calibri" w:cs="Calibri"/>
          <w:lang w:eastAsia="zh-CN"/>
        </w:rPr>
      </w:pPr>
      <w:r w:rsidRPr="00C51713">
        <w:rPr>
          <w:rFonts w:ascii="Calibri" w:hAnsi="Calibri" w:cs="Calibri"/>
          <w:lang w:eastAsia="zh-CN"/>
        </w:rPr>
        <w:t>„(1a) Prije dispozicije onečišćenih oborinskih voda sa radnih, manipulativnih, prometnih, parkirališnih i sličnih površina potrebno je provesti pročišćavanje putem odgovarajućih sustava pročišćavanja oborinskih onečišćenih voda.“</w:t>
      </w:r>
    </w:p>
    <w:p w14:paraId="3668A447" w14:textId="77777777" w:rsidR="004C0FAC" w:rsidRPr="00C51713" w:rsidRDefault="004C0FAC" w:rsidP="004C0FAC">
      <w:pPr>
        <w:spacing w:line="276" w:lineRule="auto"/>
        <w:jc w:val="both"/>
        <w:rPr>
          <w:rFonts w:ascii="Calibri" w:hAnsi="Calibri" w:cs="Calibri"/>
          <w:lang w:eastAsia="zh-CN"/>
        </w:rPr>
      </w:pPr>
    </w:p>
    <w:p w14:paraId="6772FE4C" w14:textId="77777777" w:rsidR="004C0FAC" w:rsidRPr="00C51713" w:rsidRDefault="004C0FAC" w:rsidP="0015642D">
      <w:pPr>
        <w:numPr>
          <w:ilvl w:val="0"/>
          <w:numId w:val="4"/>
        </w:numPr>
        <w:spacing w:after="200" w:line="276" w:lineRule="auto"/>
        <w:jc w:val="center"/>
        <w:rPr>
          <w:rFonts w:ascii="Calibri" w:hAnsi="Calibri" w:cs="Calibri"/>
          <w:lang w:eastAsia="zh-CN"/>
        </w:rPr>
      </w:pPr>
    </w:p>
    <w:p w14:paraId="4192A6E4" w14:textId="77777777" w:rsidR="004C0FAC" w:rsidRPr="00C51713" w:rsidRDefault="004C0FAC" w:rsidP="004C0FAC">
      <w:pPr>
        <w:spacing w:line="276" w:lineRule="auto"/>
        <w:jc w:val="both"/>
        <w:rPr>
          <w:rFonts w:ascii="Calibri" w:hAnsi="Calibri" w:cs="Calibri"/>
          <w:b/>
          <w:lang w:eastAsia="zh-CN"/>
        </w:rPr>
      </w:pPr>
      <w:r w:rsidRPr="00C51713">
        <w:rPr>
          <w:rFonts w:ascii="Calibri" w:hAnsi="Calibri" w:cs="Calibri"/>
          <w:b/>
          <w:lang w:eastAsia="zh-CN"/>
        </w:rPr>
        <w:t>U članku 120., iza stavka (1) dodaje se novi stavak (2) koji glasi:</w:t>
      </w:r>
    </w:p>
    <w:p w14:paraId="32194747" w14:textId="77777777" w:rsidR="004C0FAC" w:rsidRPr="00C51713" w:rsidRDefault="004C0FAC" w:rsidP="004C0FAC">
      <w:pPr>
        <w:spacing w:line="276" w:lineRule="auto"/>
        <w:jc w:val="both"/>
        <w:rPr>
          <w:rFonts w:ascii="Calibri" w:hAnsi="Calibri" w:cs="Calibri"/>
          <w:lang w:eastAsia="zh-CN"/>
        </w:rPr>
      </w:pPr>
      <w:r w:rsidRPr="00C51713">
        <w:rPr>
          <w:rFonts w:ascii="Calibri" w:hAnsi="Calibri" w:cs="Calibri"/>
          <w:lang w:eastAsia="zh-CN"/>
        </w:rPr>
        <w:t>„(2) Po izgradnji sustava za oborinsku odvodnju, prije dispozicije onečišćenih oborinskih voda sa radnih, manipulativnih, prometnih, parkirališnih i sličnih površina potrebno je provesti pročišćavanje putem odgovarajućih sustava pročišćavanja oborinskih onečišćenih voda.“</w:t>
      </w:r>
    </w:p>
    <w:p w14:paraId="0ED04F74" w14:textId="77777777" w:rsidR="004C0FAC" w:rsidRPr="00C51713" w:rsidRDefault="004C0FAC" w:rsidP="004C0FAC">
      <w:pPr>
        <w:spacing w:line="276" w:lineRule="auto"/>
        <w:jc w:val="both"/>
        <w:rPr>
          <w:rFonts w:ascii="Calibri" w:hAnsi="Calibri" w:cs="Calibri"/>
          <w:lang w:eastAsia="zh-CN"/>
        </w:rPr>
      </w:pPr>
    </w:p>
    <w:p w14:paraId="6884D4C1" w14:textId="77777777" w:rsidR="004C0FAC" w:rsidRPr="00C51713" w:rsidRDefault="004C0FAC" w:rsidP="0015642D">
      <w:pPr>
        <w:numPr>
          <w:ilvl w:val="0"/>
          <w:numId w:val="4"/>
        </w:numPr>
        <w:spacing w:after="200" w:line="276" w:lineRule="auto"/>
        <w:jc w:val="center"/>
        <w:rPr>
          <w:rFonts w:ascii="Calibri" w:hAnsi="Calibri" w:cs="Calibri"/>
          <w:lang w:eastAsia="zh-CN"/>
        </w:rPr>
      </w:pPr>
    </w:p>
    <w:p w14:paraId="4AE2D21F" w14:textId="77777777" w:rsidR="004C0FAC" w:rsidRPr="00C51713" w:rsidRDefault="004C0FAC" w:rsidP="004C0FAC">
      <w:pPr>
        <w:spacing w:line="276" w:lineRule="auto"/>
        <w:jc w:val="both"/>
        <w:rPr>
          <w:rFonts w:ascii="Calibri" w:hAnsi="Calibri" w:cs="Calibri"/>
          <w:b/>
          <w:lang w:eastAsia="zh-CN"/>
        </w:rPr>
      </w:pPr>
      <w:r w:rsidRPr="00C51713">
        <w:rPr>
          <w:rFonts w:ascii="Calibri" w:hAnsi="Calibri" w:cs="Calibri"/>
          <w:b/>
          <w:lang w:eastAsia="zh-CN"/>
        </w:rPr>
        <w:t>U članku 130., iza stavka (6) dodaje se novi stavak (6a) koji glasi:</w:t>
      </w:r>
    </w:p>
    <w:p w14:paraId="7AA3B936" w14:textId="77777777" w:rsidR="004C0FAC" w:rsidRPr="00C51713" w:rsidRDefault="004C0FAC" w:rsidP="004C0FAC">
      <w:pPr>
        <w:spacing w:line="276" w:lineRule="auto"/>
        <w:jc w:val="both"/>
        <w:rPr>
          <w:rFonts w:ascii="Calibri" w:hAnsi="Calibri" w:cs="Calibri"/>
          <w:lang w:eastAsia="zh-CN"/>
        </w:rPr>
      </w:pPr>
      <w:r w:rsidRPr="00C51713">
        <w:rPr>
          <w:rFonts w:ascii="Calibri" w:hAnsi="Calibri" w:cs="Calibri"/>
          <w:lang w:eastAsia="zh-CN"/>
        </w:rPr>
        <w:t>„(6a)  Unutar zaštitnih zelenih površina sjeverno od uzletno-sletne staze omogućuje se određivanje nove lokacije za uređaj navigacijske opreme – VOR (VOR/DME DBK) sa pripadajućim instalacijama te elektroenergetskim i telekomunikacijskim vezama, spomenute u stavcima (4) i (5) ovog članka, koji se prema postojećem stanju nalazi na privremenoj lokaciji unutar zone izdvojenog građevinskog područja izvan naselja gospodarske namjene „Čilipi“.“</w:t>
      </w:r>
    </w:p>
    <w:p w14:paraId="76055788" w14:textId="77777777" w:rsidR="004C0FAC" w:rsidRPr="00C51713" w:rsidRDefault="004C0FAC" w:rsidP="004C0FAC">
      <w:pPr>
        <w:spacing w:line="276" w:lineRule="auto"/>
        <w:jc w:val="both"/>
        <w:rPr>
          <w:rFonts w:ascii="Calibri" w:hAnsi="Calibri" w:cs="Calibri"/>
          <w:lang w:eastAsia="zh-CN"/>
        </w:rPr>
      </w:pPr>
    </w:p>
    <w:p w14:paraId="45FBF39E" w14:textId="77777777" w:rsidR="004C0FAC" w:rsidRPr="00C51713" w:rsidRDefault="004C0FAC" w:rsidP="0015642D">
      <w:pPr>
        <w:numPr>
          <w:ilvl w:val="0"/>
          <w:numId w:val="4"/>
        </w:numPr>
        <w:spacing w:after="200" w:line="276" w:lineRule="auto"/>
        <w:jc w:val="center"/>
        <w:rPr>
          <w:rFonts w:ascii="Calibri" w:hAnsi="Calibri" w:cs="Calibri"/>
          <w:lang w:eastAsia="zh-CN"/>
        </w:rPr>
      </w:pPr>
    </w:p>
    <w:p w14:paraId="6DBDCDEF" w14:textId="77777777" w:rsidR="004C0FAC" w:rsidRPr="00C51713" w:rsidRDefault="004C0FAC" w:rsidP="004C0FAC">
      <w:pPr>
        <w:spacing w:line="276" w:lineRule="auto"/>
        <w:jc w:val="both"/>
        <w:rPr>
          <w:rFonts w:ascii="Calibri" w:hAnsi="Calibri" w:cs="Calibri"/>
          <w:b/>
          <w:lang w:eastAsia="zh-CN"/>
        </w:rPr>
      </w:pPr>
      <w:r w:rsidRPr="00C51713">
        <w:rPr>
          <w:rFonts w:ascii="Calibri" w:hAnsi="Calibri" w:cs="Calibri"/>
          <w:b/>
          <w:lang w:eastAsia="zh-CN"/>
        </w:rPr>
        <w:t>U članku 135., u stavku (2) broj „310.594,75“ mijenja se i glasi:</w:t>
      </w:r>
    </w:p>
    <w:p w14:paraId="25924C5A" w14:textId="5244EE60" w:rsidR="004C0FAC" w:rsidRPr="00C51713" w:rsidRDefault="00DA1355" w:rsidP="004C0FAC">
      <w:pPr>
        <w:spacing w:line="276" w:lineRule="auto"/>
        <w:jc w:val="both"/>
        <w:rPr>
          <w:rFonts w:ascii="Calibri" w:hAnsi="Calibri" w:cs="Calibri"/>
          <w:lang w:eastAsia="zh-CN"/>
        </w:rPr>
      </w:pPr>
      <w:r w:rsidRPr="00C51713">
        <w:rPr>
          <w:rFonts w:ascii="Calibri" w:hAnsi="Calibri" w:cs="Calibri"/>
          <w:lang w:eastAsia="zh-CN"/>
        </w:rPr>
        <w:t>„</w:t>
      </w:r>
      <w:r w:rsidR="001B5B51" w:rsidRPr="001B5B51">
        <w:rPr>
          <w:rFonts w:ascii="Calibri" w:hAnsi="Calibri" w:cs="Calibri"/>
          <w:lang w:eastAsia="zh-CN"/>
        </w:rPr>
        <w:t>307.824,68</w:t>
      </w:r>
      <w:r w:rsidR="004C0FAC" w:rsidRPr="00C51713">
        <w:rPr>
          <w:rFonts w:ascii="Calibri" w:hAnsi="Calibri" w:cs="Calibri"/>
          <w:lang w:eastAsia="zh-CN"/>
        </w:rPr>
        <w:t>“</w:t>
      </w:r>
    </w:p>
    <w:p w14:paraId="7887DC5A" w14:textId="77777777" w:rsidR="004C0FAC" w:rsidRPr="00C51713" w:rsidRDefault="004C0FAC" w:rsidP="004C0FAC">
      <w:pPr>
        <w:spacing w:line="276" w:lineRule="auto"/>
        <w:jc w:val="both"/>
        <w:rPr>
          <w:rFonts w:ascii="Calibri" w:hAnsi="Calibri" w:cs="Calibri"/>
          <w:b/>
          <w:lang w:eastAsia="zh-CN"/>
        </w:rPr>
      </w:pPr>
      <w:r w:rsidRPr="00C51713">
        <w:rPr>
          <w:rFonts w:ascii="Calibri" w:hAnsi="Calibri" w:cs="Calibri"/>
          <w:b/>
          <w:lang w:eastAsia="zh-CN"/>
        </w:rPr>
        <w:t>Iza stavka (5) dodaje se novi stavak (6) koji glasi:</w:t>
      </w:r>
    </w:p>
    <w:p w14:paraId="0F1D69BA" w14:textId="77777777" w:rsidR="004C0FAC" w:rsidRPr="00C51713" w:rsidRDefault="004C0FAC" w:rsidP="004C0FAC">
      <w:pPr>
        <w:spacing w:line="276" w:lineRule="auto"/>
        <w:jc w:val="both"/>
        <w:rPr>
          <w:rFonts w:ascii="Calibri" w:hAnsi="Calibri" w:cs="Calibri"/>
          <w:lang w:eastAsia="zh-CN"/>
        </w:rPr>
      </w:pPr>
      <w:r w:rsidRPr="00C51713">
        <w:rPr>
          <w:rFonts w:ascii="Calibri" w:hAnsi="Calibri" w:cs="Calibri"/>
          <w:lang w:eastAsia="zh-CN"/>
        </w:rPr>
        <w:t>„(6) Unutar zaštitnih zelenih površina sjeverno od uzletno-sletne staze omogućuje se određivanje nove lokacije za uređaj navigacijske opreme – VOR (VOR/DME DBK) sa pripadajućim instalacijama te elektroenergetskim i telekomunikacijskim vezama, za potrebe funkcioniranja Zračne luke Dubrovnik, koji se prema postojećem stanju nalazi na privremenoj lokaciji unutar zone izdvojenog građevinskog područja izvan naselja gospodarske namjene „Čilipi“.“</w:t>
      </w:r>
    </w:p>
    <w:p w14:paraId="351B9541" w14:textId="77777777" w:rsidR="0015642D" w:rsidRPr="00C51713" w:rsidRDefault="0015642D" w:rsidP="004C0FAC">
      <w:pPr>
        <w:spacing w:line="276" w:lineRule="auto"/>
        <w:jc w:val="both"/>
        <w:rPr>
          <w:rFonts w:ascii="Calibri" w:hAnsi="Calibri" w:cs="Calibri"/>
          <w:lang w:eastAsia="zh-CN"/>
        </w:rPr>
      </w:pPr>
    </w:p>
    <w:p w14:paraId="690403FF" w14:textId="77777777" w:rsidR="004C0FAC" w:rsidRPr="00C51713" w:rsidRDefault="004C0FAC" w:rsidP="0015642D">
      <w:pPr>
        <w:numPr>
          <w:ilvl w:val="0"/>
          <w:numId w:val="4"/>
        </w:numPr>
        <w:spacing w:after="200" w:line="276" w:lineRule="auto"/>
        <w:jc w:val="center"/>
        <w:rPr>
          <w:rFonts w:ascii="Calibri" w:hAnsi="Calibri" w:cs="Calibri"/>
          <w:lang w:eastAsia="zh-CN"/>
        </w:rPr>
      </w:pPr>
    </w:p>
    <w:p w14:paraId="5A1A3E41" w14:textId="77777777" w:rsidR="004C0FAC" w:rsidRPr="00C51713" w:rsidRDefault="004C0FAC" w:rsidP="004C0FAC">
      <w:pPr>
        <w:spacing w:line="276" w:lineRule="auto"/>
        <w:jc w:val="both"/>
        <w:rPr>
          <w:rFonts w:ascii="Calibri" w:hAnsi="Calibri" w:cs="Calibri"/>
          <w:b/>
          <w:lang w:eastAsia="zh-CN"/>
        </w:rPr>
      </w:pPr>
      <w:r w:rsidRPr="00C51713">
        <w:rPr>
          <w:rFonts w:ascii="Calibri" w:hAnsi="Calibri" w:cs="Calibri"/>
          <w:b/>
          <w:lang w:eastAsia="zh-CN"/>
        </w:rPr>
        <w:lastRenderedPageBreak/>
        <w:t>U članku 138., u stavku (2) broj „23.130“ mijenja se i glasi:</w:t>
      </w:r>
    </w:p>
    <w:p w14:paraId="3BD31DAD" w14:textId="77777777" w:rsidR="004C0FAC" w:rsidRPr="00C51713" w:rsidRDefault="004C0FAC" w:rsidP="004C0FAC">
      <w:pPr>
        <w:spacing w:line="276" w:lineRule="auto"/>
        <w:jc w:val="both"/>
        <w:rPr>
          <w:rFonts w:ascii="Calibri" w:hAnsi="Calibri" w:cs="Calibri"/>
          <w:lang w:eastAsia="zh-CN"/>
        </w:rPr>
      </w:pPr>
      <w:r w:rsidRPr="00C51713">
        <w:rPr>
          <w:rFonts w:ascii="Calibri" w:hAnsi="Calibri" w:cs="Calibri"/>
          <w:lang w:eastAsia="zh-CN"/>
        </w:rPr>
        <w:t>„16.046,7“</w:t>
      </w:r>
    </w:p>
    <w:p w14:paraId="2D265C6D" w14:textId="77777777" w:rsidR="004C0FAC" w:rsidRPr="00C51713" w:rsidRDefault="004C0FAC" w:rsidP="004C0FAC">
      <w:pPr>
        <w:spacing w:line="276" w:lineRule="auto"/>
        <w:jc w:val="both"/>
        <w:rPr>
          <w:rFonts w:ascii="Calibri" w:hAnsi="Calibri" w:cs="Calibri"/>
          <w:lang w:eastAsia="zh-CN"/>
        </w:rPr>
      </w:pPr>
    </w:p>
    <w:p w14:paraId="33B48EA0" w14:textId="77777777" w:rsidR="004C0FAC" w:rsidRPr="00C51713" w:rsidRDefault="004C0FAC" w:rsidP="0015642D">
      <w:pPr>
        <w:numPr>
          <w:ilvl w:val="0"/>
          <w:numId w:val="4"/>
        </w:numPr>
        <w:spacing w:after="200" w:line="276" w:lineRule="auto"/>
        <w:jc w:val="center"/>
        <w:rPr>
          <w:rFonts w:ascii="Calibri" w:hAnsi="Calibri" w:cs="Calibri"/>
          <w:lang w:eastAsia="zh-CN"/>
        </w:rPr>
      </w:pPr>
    </w:p>
    <w:p w14:paraId="30D05F7A" w14:textId="77777777" w:rsidR="004C0FAC" w:rsidRPr="00C51713" w:rsidRDefault="004C0FAC" w:rsidP="004C0FAC">
      <w:pPr>
        <w:spacing w:line="276" w:lineRule="auto"/>
        <w:jc w:val="both"/>
        <w:rPr>
          <w:rFonts w:ascii="Calibri" w:hAnsi="Calibri" w:cs="Calibri"/>
          <w:b/>
          <w:lang w:eastAsia="zh-CN"/>
        </w:rPr>
      </w:pPr>
      <w:r w:rsidRPr="00C51713">
        <w:rPr>
          <w:rFonts w:ascii="Calibri" w:hAnsi="Calibri" w:cs="Calibri"/>
          <w:b/>
          <w:lang w:eastAsia="zh-CN"/>
        </w:rPr>
        <w:t>U članku 142., u stavku (2) tekst „mjera zaštite za predmetno područje primjenjuje Članak 45. Zakon o zaštiti i očuvanju kulturnih dobara („Narodne novine“ broj 69/99, 151/03, 157/03, 100/04, 87/09, 88/10, 61/11, 25/12, 136/12 i 157/13) prema kojem osoba koja izvodi građevinske ili koje druge radove dužna je prekinuti ih ukoliko naiđe na arheološko nalazište ili nalaze. Ona je obavezna o svom nalazu bez odgađanja obavijestiti nadležno tijelo koje će dalje postupati sukladno zakonskim ovlastima.“ mijenja se i glasi:</w:t>
      </w:r>
    </w:p>
    <w:p w14:paraId="44EB8C82" w14:textId="77777777" w:rsidR="004C0FAC" w:rsidRPr="00C51713" w:rsidRDefault="004C0FAC" w:rsidP="004C0FAC">
      <w:pPr>
        <w:spacing w:line="276" w:lineRule="auto"/>
        <w:jc w:val="both"/>
        <w:rPr>
          <w:rFonts w:ascii="Calibri" w:hAnsi="Calibri" w:cs="Calibri"/>
          <w:lang w:eastAsia="zh-CN"/>
        </w:rPr>
      </w:pPr>
      <w:r w:rsidRPr="00C51713">
        <w:rPr>
          <w:rFonts w:ascii="Calibri" w:hAnsi="Calibri" w:cs="Calibri"/>
          <w:lang w:eastAsia="zh-CN"/>
        </w:rPr>
        <w:t xml:space="preserve">„mjere zaštite za predmetno područje primjenjuju odredbe posebnog propisa iz područja zaštite i očuvanja kulturnih dobara, koje propisuju da ukoliko se prilikom obavljanja planiranih raodva naiđe na arheološko nalazište ili nalaze, osoba koja izvodi građevinske ili koje druge radove, dužna je iste prekinuti i bez odgađanja obavijestiti nadležno tijelo koje će dalje postupati sukladno zakonskim ovlastima.“ </w:t>
      </w:r>
    </w:p>
    <w:p w14:paraId="40EBB6F2" w14:textId="77777777" w:rsidR="00D474A0" w:rsidRPr="00C51713" w:rsidRDefault="00D474A0" w:rsidP="001648DE">
      <w:pPr>
        <w:spacing w:line="276" w:lineRule="auto"/>
        <w:jc w:val="both"/>
        <w:rPr>
          <w:rFonts w:ascii="Calibri" w:eastAsia="SimSun" w:hAnsi="Calibri" w:cs="Calibri"/>
          <w:b/>
          <w:lang w:eastAsia="zh-TW"/>
        </w:rPr>
      </w:pPr>
    </w:p>
    <w:p w14:paraId="2DD63E9A" w14:textId="77777777" w:rsidR="00D474A0" w:rsidRPr="00C51713" w:rsidRDefault="00D474A0" w:rsidP="001648DE">
      <w:pPr>
        <w:spacing w:line="276" w:lineRule="auto"/>
        <w:jc w:val="both"/>
        <w:rPr>
          <w:rFonts w:ascii="Calibri" w:eastAsia="SimSun" w:hAnsi="Calibri" w:cs="Calibri"/>
          <w:b/>
          <w:lang w:eastAsia="zh-TW"/>
        </w:rPr>
      </w:pPr>
    </w:p>
    <w:p w14:paraId="71662FA9" w14:textId="77777777" w:rsidR="001648DE" w:rsidRPr="00C51713" w:rsidRDefault="001648DE" w:rsidP="001648DE">
      <w:pPr>
        <w:spacing w:line="276" w:lineRule="auto"/>
        <w:jc w:val="both"/>
        <w:rPr>
          <w:rFonts w:ascii="Calibri" w:eastAsia="SimSun" w:hAnsi="Calibri" w:cs="Calibri"/>
          <w:b/>
          <w:lang w:eastAsia="zh-TW"/>
        </w:rPr>
      </w:pPr>
      <w:r w:rsidRPr="00C51713">
        <w:rPr>
          <w:rFonts w:ascii="Calibri" w:eastAsia="SimSun" w:hAnsi="Calibri" w:cs="Calibri"/>
          <w:b/>
          <w:lang w:eastAsia="zh-TW"/>
        </w:rPr>
        <w:t>III. PRIJELAZNE I ZAVRŠNE ODREDBE</w:t>
      </w:r>
    </w:p>
    <w:p w14:paraId="783F6099" w14:textId="77777777" w:rsidR="001648DE" w:rsidRPr="00C51713" w:rsidRDefault="001648DE" w:rsidP="001648DE">
      <w:pPr>
        <w:spacing w:line="276" w:lineRule="auto"/>
        <w:jc w:val="both"/>
        <w:rPr>
          <w:rFonts w:ascii="Calibri" w:eastAsia="SimSun" w:hAnsi="Calibri" w:cs="Calibri"/>
          <w:b/>
          <w:lang w:eastAsia="zh-TW"/>
        </w:rPr>
      </w:pPr>
    </w:p>
    <w:p w14:paraId="3269D7AD" w14:textId="7665576C" w:rsidR="001648DE" w:rsidRPr="00C51713" w:rsidRDefault="0015642D" w:rsidP="001648DE">
      <w:pPr>
        <w:spacing w:line="276" w:lineRule="auto"/>
        <w:jc w:val="center"/>
        <w:rPr>
          <w:rFonts w:ascii="Calibri" w:eastAsia="SimSun" w:hAnsi="Calibri" w:cs="Calibri"/>
          <w:lang w:eastAsia="zh-TW"/>
        </w:rPr>
      </w:pPr>
      <w:r w:rsidRPr="00C51713">
        <w:rPr>
          <w:rFonts w:ascii="Calibri" w:eastAsia="SimSun" w:hAnsi="Calibri" w:cs="Calibri"/>
          <w:lang w:eastAsia="zh-TW"/>
        </w:rPr>
        <w:t>Članak 27</w:t>
      </w:r>
      <w:r w:rsidR="001648DE" w:rsidRPr="00C51713">
        <w:rPr>
          <w:rFonts w:ascii="Calibri" w:eastAsia="SimSun" w:hAnsi="Calibri" w:cs="Calibri"/>
          <w:lang w:eastAsia="zh-TW"/>
        </w:rPr>
        <w:t>.</w:t>
      </w:r>
    </w:p>
    <w:p w14:paraId="2183D8B3" w14:textId="207E3D32" w:rsidR="001648DE" w:rsidRPr="00C51713" w:rsidRDefault="001648DE" w:rsidP="001648DE">
      <w:pPr>
        <w:spacing w:line="276" w:lineRule="auto"/>
        <w:jc w:val="both"/>
        <w:rPr>
          <w:rFonts w:ascii="Calibri" w:eastAsia="SimSun" w:hAnsi="Calibri" w:cs="Calibri"/>
          <w:lang w:eastAsia="zh-TW"/>
        </w:rPr>
      </w:pPr>
      <w:r w:rsidRPr="00C51713">
        <w:rPr>
          <w:rFonts w:ascii="Calibri" w:eastAsia="SimSun" w:hAnsi="Calibri" w:cs="Calibri"/>
          <w:lang w:eastAsia="zh-TW"/>
        </w:rPr>
        <w:t xml:space="preserve">Plan je izrađen </w:t>
      </w:r>
      <w:r w:rsidRPr="0034570D">
        <w:rPr>
          <w:rFonts w:ascii="Calibri" w:eastAsia="SimSun" w:hAnsi="Calibri" w:cs="Calibri"/>
          <w:lang w:eastAsia="zh-TW"/>
        </w:rPr>
        <w:t>u ...</w:t>
      </w:r>
      <w:r w:rsidRPr="00C51713">
        <w:rPr>
          <w:rFonts w:ascii="Calibri" w:eastAsia="SimSun" w:hAnsi="Calibri" w:cs="Calibri"/>
          <w:lang w:eastAsia="zh-TW"/>
        </w:rPr>
        <w:t xml:space="preserve"> izvornika ovjerenih pečatom Općinskog vijeća Općine </w:t>
      </w:r>
      <w:r w:rsidR="003F6D93" w:rsidRPr="00C51713">
        <w:rPr>
          <w:rFonts w:ascii="Calibri" w:eastAsia="SimSun" w:hAnsi="Calibri" w:cs="Calibri"/>
          <w:lang w:eastAsia="zh-TW"/>
        </w:rPr>
        <w:t>Konavle</w:t>
      </w:r>
      <w:r w:rsidRPr="00C51713">
        <w:rPr>
          <w:rFonts w:ascii="Calibri" w:eastAsia="SimSun" w:hAnsi="Calibri" w:cs="Calibri"/>
          <w:lang w:eastAsia="zh-TW"/>
        </w:rPr>
        <w:t xml:space="preserve"> i potpisom Predsjednika Općinskog vijeća Općine </w:t>
      </w:r>
      <w:r w:rsidR="003F6D93" w:rsidRPr="00C51713">
        <w:rPr>
          <w:rFonts w:ascii="Calibri" w:eastAsia="SimSun" w:hAnsi="Calibri" w:cs="Calibri"/>
          <w:lang w:eastAsia="zh-TW"/>
        </w:rPr>
        <w:t>Konavle</w:t>
      </w:r>
      <w:r w:rsidRPr="00C51713">
        <w:rPr>
          <w:rFonts w:ascii="Calibri" w:eastAsia="SimSun" w:hAnsi="Calibri" w:cs="Calibri"/>
          <w:lang w:eastAsia="zh-TW"/>
        </w:rPr>
        <w:t xml:space="preserve">. </w:t>
      </w:r>
    </w:p>
    <w:p w14:paraId="5A1CFE21" w14:textId="77777777" w:rsidR="001648DE" w:rsidRPr="00C51713" w:rsidRDefault="001648DE" w:rsidP="001648DE">
      <w:pPr>
        <w:spacing w:line="276" w:lineRule="auto"/>
        <w:ind w:left="720"/>
        <w:rPr>
          <w:rFonts w:ascii="Calibri" w:eastAsia="SimSun" w:hAnsi="Calibri" w:cs="Calibri"/>
          <w:b/>
          <w:lang w:eastAsia="zh-TW"/>
        </w:rPr>
      </w:pPr>
    </w:p>
    <w:p w14:paraId="254E0D2F" w14:textId="75732AFD" w:rsidR="001648DE" w:rsidRPr="00C51713" w:rsidRDefault="0015642D" w:rsidP="001648DE">
      <w:pPr>
        <w:spacing w:line="276" w:lineRule="auto"/>
        <w:jc w:val="center"/>
        <w:rPr>
          <w:rFonts w:ascii="Calibri" w:eastAsia="SimSun" w:hAnsi="Calibri" w:cs="Calibri"/>
          <w:lang w:eastAsia="zh-TW"/>
        </w:rPr>
      </w:pPr>
      <w:r w:rsidRPr="00C51713">
        <w:rPr>
          <w:rFonts w:ascii="Calibri" w:eastAsia="SimSun" w:hAnsi="Calibri" w:cs="Calibri"/>
          <w:lang w:eastAsia="zh-TW"/>
        </w:rPr>
        <w:t>Članak 28</w:t>
      </w:r>
      <w:r w:rsidR="001648DE" w:rsidRPr="00C51713">
        <w:rPr>
          <w:rFonts w:ascii="Calibri" w:eastAsia="SimSun" w:hAnsi="Calibri" w:cs="Calibri"/>
          <w:lang w:eastAsia="zh-TW"/>
        </w:rPr>
        <w:t>.</w:t>
      </w:r>
    </w:p>
    <w:p w14:paraId="3E5C8BB5" w14:textId="0A603AE1" w:rsidR="001648DE" w:rsidRPr="00C51713" w:rsidRDefault="001648DE" w:rsidP="001648DE">
      <w:pPr>
        <w:spacing w:line="276" w:lineRule="auto"/>
        <w:jc w:val="both"/>
        <w:rPr>
          <w:rFonts w:ascii="Calibri" w:eastAsia="SimSun" w:hAnsi="Calibri" w:cs="Calibri"/>
          <w:lang w:eastAsia="zh-TW"/>
        </w:rPr>
      </w:pPr>
      <w:r w:rsidRPr="00C51713">
        <w:rPr>
          <w:rFonts w:ascii="Calibri" w:eastAsia="SimSun" w:hAnsi="Calibri" w:cs="Calibri"/>
          <w:lang w:eastAsia="zh-TW"/>
        </w:rPr>
        <w:t xml:space="preserve">Ova Odluka stupa na snagu </w:t>
      </w:r>
      <w:r w:rsidR="0034570D">
        <w:rPr>
          <w:rFonts w:ascii="Calibri" w:eastAsia="SimSun" w:hAnsi="Calibri" w:cs="Calibri"/>
          <w:lang w:eastAsia="zh-TW"/>
        </w:rPr>
        <w:t xml:space="preserve">osmog </w:t>
      </w:r>
      <w:r w:rsidRPr="00C51713">
        <w:rPr>
          <w:rFonts w:ascii="Calibri" w:eastAsia="SimSun" w:hAnsi="Calibri" w:cs="Calibri"/>
          <w:lang w:eastAsia="zh-TW"/>
        </w:rPr>
        <w:t xml:space="preserve">dana od dana objave u „Službenom glasniku Općine </w:t>
      </w:r>
      <w:r w:rsidR="003F6D93" w:rsidRPr="00C51713">
        <w:rPr>
          <w:rFonts w:ascii="Calibri" w:eastAsia="SimSun" w:hAnsi="Calibri" w:cs="Calibri"/>
          <w:lang w:eastAsia="zh-TW"/>
        </w:rPr>
        <w:t>Konavle</w:t>
      </w:r>
      <w:r w:rsidRPr="00C51713">
        <w:rPr>
          <w:rFonts w:ascii="Calibri" w:eastAsia="SimSun" w:hAnsi="Calibri" w:cs="Calibri"/>
          <w:lang w:eastAsia="zh-TW"/>
        </w:rPr>
        <w:t xml:space="preserve">“. </w:t>
      </w:r>
    </w:p>
    <w:p w14:paraId="7F686B1A" w14:textId="77777777" w:rsidR="001648DE" w:rsidRPr="00C51713" w:rsidRDefault="001648DE" w:rsidP="001648DE">
      <w:pPr>
        <w:spacing w:line="276" w:lineRule="auto"/>
        <w:jc w:val="both"/>
        <w:rPr>
          <w:rFonts w:ascii="Calibri" w:eastAsia="SimSun" w:hAnsi="Calibri" w:cs="Calibri"/>
          <w:lang w:eastAsia="zh-TW"/>
        </w:rPr>
      </w:pPr>
    </w:p>
    <w:p w14:paraId="63E1C82B" w14:textId="77777777" w:rsidR="001648DE" w:rsidRPr="0034570D" w:rsidRDefault="001648DE" w:rsidP="001648DE">
      <w:pPr>
        <w:spacing w:line="276" w:lineRule="auto"/>
        <w:jc w:val="both"/>
        <w:rPr>
          <w:rFonts w:ascii="Calibri" w:eastAsia="SimSun" w:hAnsi="Calibri" w:cs="Calibri"/>
          <w:lang w:eastAsia="zh-TW"/>
        </w:rPr>
      </w:pPr>
      <w:r w:rsidRPr="0034570D">
        <w:rPr>
          <w:rFonts w:ascii="Calibri" w:eastAsia="SimSun" w:hAnsi="Calibri" w:cs="Calibri"/>
          <w:lang w:eastAsia="zh-TW"/>
        </w:rPr>
        <w:t>KLASA:</w:t>
      </w:r>
    </w:p>
    <w:p w14:paraId="67C9000C" w14:textId="77777777" w:rsidR="001648DE" w:rsidRPr="0034570D" w:rsidRDefault="001648DE" w:rsidP="001648DE">
      <w:pPr>
        <w:spacing w:line="276" w:lineRule="auto"/>
        <w:jc w:val="both"/>
        <w:rPr>
          <w:rFonts w:ascii="Calibri" w:eastAsia="SimSun" w:hAnsi="Calibri" w:cs="Calibri"/>
          <w:lang w:eastAsia="zh-TW"/>
        </w:rPr>
      </w:pPr>
      <w:r w:rsidRPr="0034570D">
        <w:rPr>
          <w:rFonts w:ascii="Calibri" w:eastAsia="SimSun" w:hAnsi="Calibri" w:cs="Calibri"/>
          <w:lang w:eastAsia="zh-TW"/>
        </w:rPr>
        <w:t>URBROJ:</w:t>
      </w:r>
    </w:p>
    <w:p w14:paraId="2513B1D0" w14:textId="4615D89C" w:rsidR="001648DE" w:rsidRPr="00C51713" w:rsidRDefault="003F6D93" w:rsidP="001648DE">
      <w:pPr>
        <w:spacing w:line="276" w:lineRule="auto"/>
        <w:jc w:val="both"/>
        <w:rPr>
          <w:rFonts w:ascii="Calibri" w:eastAsia="SimSun" w:hAnsi="Calibri" w:cs="Calibri"/>
          <w:lang w:eastAsia="zh-TW"/>
        </w:rPr>
      </w:pPr>
      <w:r w:rsidRPr="0034570D">
        <w:rPr>
          <w:rFonts w:ascii="Calibri" w:eastAsia="SimSun" w:hAnsi="Calibri" w:cs="Calibri"/>
          <w:lang w:eastAsia="zh-TW"/>
        </w:rPr>
        <w:t>Cavtat</w:t>
      </w:r>
      <w:r w:rsidR="001648DE" w:rsidRPr="0034570D">
        <w:rPr>
          <w:rFonts w:ascii="Calibri" w:eastAsia="SimSun" w:hAnsi="Calibri" w:cs="Calibri"/>
          <w:lang w:eastAsia="zh-TW"/>
        </w:rPr>
        <w:t>, ... ... 2022. godine</w:t>
      </w:r>
    </w:p>
    <w:p w14:paraId="787FE987" w14:textId="0AD718B2" w:rsidR="001648DE" w:rsidRPr="00C51713" w:rsidRDefault="003F6D93" w:rsidP="003F6D93">
      <w:pPr>
        <w:spacing w:line="276" w:lineRule="auto"/>
        <w:jc w:val="both"/>
        <w:rPr>
          <w:rFonts w:ascii="Calibri" w:eastAsia="SimSun" w:hAnsi="Calibri" w:cs="Calibri"/>
          <w:lang w:eastAsia="zh-TW"/>
        </w:rPr>
      </w:pPr>
      <w:r w:rsidRPr="00C51713">
        <w:rPr>
          <w:rFonts w:ascii="Calibri" w:eastAsia="SimSun" w:hAnsi="Calibri" w:cs="Calibri"/>
          <w:lang w:eastAsia="zh-TW"/>
        </w:rPr>
        <w:tab/>
      </w:r>
      <w:r w:rsidRPr="00C51713">
        <w:rPr>
          <w:rFonts w:ascii="Calibri" w:eastAsia="SimSun" w:hAnsi="Calibri" w:cs="Calibri"/>
          <w:lang w:eastAsia="zh-TW"/>
        </w:rPr>
        <w:tab/>
      </w:r>
      <w:r w:rsidRPr="00C51713">
        <w:rPr>
          <w:rFonts w:ascii="Calibri" w:eastAsia="SimSun" w:hAnsi="Calibri" w:cs="Calibri"/>
          <w:lang w:eastAsia="zh-TW"/>
        </w:rPr>
        <w:tab/>
      </w:r>
      <w:r w:rsidRPr="00C51713">
        <w:rPr>
          <w:rFonts w:ascii="Calibri" w:eastAsia="SimSun" w:hAnsi="Calibri" w:cs="Calibri"/>
          <w:lang w:eastAsia="zh-TW"/>
        </w:rPr>
        <w:tab/>
      </w:r>
      <w:r w:rsidRPr="00C51713">
        <w:rPr>
          <w:rFonts w:ascii="Calibri" w:eastAsia="SimSun" w:hAnsi="Calibri" w:cs="Calibri"/>
          <w:lang w:eastAsia="zh-TW"/>
        </w:rPr>
        <w:tab/>
      </w:r>
      <w:r w:rsidRPr="00C51713">
        <w:rPr>
          <w:rFonts w:ascii="Calibri" w:eastAsia="SimSun" w:hAnsi="Calibri" w:cs="Calibri"/>
          <w:lang w:eastAsia="zh-TW"/>
        </w:rPr>
        <w:tab/>
      </w:r>
      <w:r w:rsidRPr="00C51713">
        <w:rPr>
          <w:rFonts w:ascii="Calibri" w:eastAsia="SimSun" w:hAnsi="Calibri" w:cs="Calibri"/>
          <w:lang w:eastAsia="zh-TW"/>
        </w:rPr>
        <w:tab/>
      </w:r>
      <w:r w:rsidRPr="00C51713">
        <w:rPr>
          <w:rFonts w:ascii="Calibri" w:eastAsia="SimSun" w:hAnsi="Calibri" w:cs="Calibri"/>
          <w:lang w:eastAsia="zh-TW"/>
        </w:rPr>
        <w:tab/>
      </w:r>
    </w:p>
    <w:p w14:paraId="7B38FBF6" w14:textId="77777777" w:rsidR="003F6D93" w:rsidRPr="00C51713" w:rsidRDefault="003F6D93" w:rsidP="003F6D93">
      <w:pPr>
        <w:spacing w:line="276" w:lineRule="auto"/>
        <w:jc w:val="both"/>
        <w:rPr>
          <w:rFonts w:ascii="Calibri" w:eastAsia="SimSun" w:hAnsi="Calibri" w:cs="Calibri"/>
          <w:lang w:eastAsia="zh-TW"/>
        </w:rPr>
      </w:pPr>
    </w:p>
    <w:p w14:paraId="6AE8DECC" w14:textId="77777777" w:rsidR="0034570D" w:rsidRDefault="001648DE" w:rsidP="00711AB3">
      <w:pPr>
        <w:spacing w:line="276" w:lineRule="auto"/>
        <w:jc w:val="both"/>
        <w:rPr>
          <w:rFonts w:ascii="Calibri" w:eastAsia="SimSun" w:hAnsi="Calibri" w:cs="Calibri"/>
          <w:lang w:eastAsia="zh-TW"/>
        </w:rPr>
      </w:pPr>
      <w:r w:rsidRPr="00C51713">
        <w:rPr>
          <w:rFonts w:ascii="Calibri" w:eastAsia="SimSun" w:hAnsi="Calibri" w:cs="Calibri"/>
          <w:lang w:eastAsia="zh-TW"/>
        </w:rPr>
        <w:tab/>
      </w:r>
      <w:r w:rsidRPr="00C51713">
        <w:rPr>
          <w:rFonts w:ascii="Calibri" w:eastAsia="SimSun" w:hAnsi="Calibri" w:cs="Calibri"/>
          <w:lang w:eastAsia="zh-TW"/>
        </w:rPr>
        <w:tab/>
      </w:r>
      <w:r w:rsidRPr="00C51713">
        <w:rPr>
          <w:rFonts w:ascii="Calibri" w:eastAsia="SimSun" w:hAnsi="Calibri" w:cs="Calibri"/>
          <w:lang w:eastAsia="zh-TW"/>
        </w:rPr>
        <w:tab/>
      </w:r>
      <w:r w:rsidRPr="00C51713">
        <w:rPr>
          <w:rFonts w:ascii="Calibri" w:eastAsia="SimSun" w:hAnsi="Calibri" w:cs="Calibri"/>
          <w:lang w:eastAsia="zh-TW"/>
        </w:rPr>
        <w:tab/>
      </w:r>
      <w:r w:rsidRPr="00C51713">
        <w:rPr>
          <w:rFonts w:ascii="Calibri" w:eastAsia="SimSun" w:hAnsi="Calibri" w:cs="Calibri"/>
          <w:lang w:eastAsia="zh-TW"/>
        </w:rPr>
        <w:tab/>
      </w:r>
      <w:r w:rsidRPr="00C51713">
        <w:rPr>
          <w:rFonts w:ascii="Calibri" w:eastAsia="SimSun" w:hAnsi="Calibri" w:cs="Calibri"/>
          <w:lang w:eastAsia="zh-TW"/>
        </w:rPr>
        <w:tab/>
      </w:r>
      <w:r w:rsidRPr="00C51713">
        <w:rPr>
          <w:rFonts w:ascii="Calibri" w:eastAsia="SimSun" w:hAnsi="Calibri" w:cs="Calibri"/>
          <w:lang w:eastAsia="zh-TW"/>
        </w:rPr>
        <w:tab/>
      </w:r>
      <w:r w:rsidRPr="0034570D">
        <w:rPr>
          <w:rFonts w:ascii="Calibri" w:eastAsia="SimSun" w:hAnsi="Calibri" w:cs="Calibri"/>
          <w:lang w:eastAsia="zh-TW"/>
        </w:rPr>
        <w:t>Predsjednik</w:t>
      </w:r>
      <w:r w:rsidR="0034570D">
        <w:rPr>
          <w:rFonts w:ascii="Calibri" w:eastAsia="SimSun" w:hAnsi="Calibri" w:cs="Calibri"/>
          <w:lang w:eastAsia="zh-TW"/>
        </w:rPr>
        <w:t xml:space="preserve">  Općinskog vijeća</w:t>
      </w:r>
    </w:p>
    <w:p w14:paraId="6D360AC2" w14:textId="77777777" w:rsidR="0034570D" w:rsidRDefault="0034570D" w:rsidP="00711AB3">
      <w:pPr>
        <w:spacing w:line="276" w:lineRule="auto"/>
        <w:jc w:val="both"/>
        <w:rPr>
          <w:rFonts w:ascii="Calibri" w:eastAsia="SimSun" w:hAnsi="Calibri" w:cs="Calibri"/>
          <w:lang w:eastAsia="zh-TW"/>
        </w:rPr>
      </w:pPr>
    </w:p>
    <w:p w14:paraId="70026FCD" w14:textId="4DD02939" w:rsidR="000E0619" w:rsidRPr="00C51713" w:rsidRDefault="0034570D" w:rsidP="00711AB3">
      <w:pPr>
        <w:spacing w:line="276" w:lineRule="auto"/>
        <w:jc w:val="both"/>
        <w:rPr>
          <w:rFonts w:asciiTheme="minorHAnsi" w:hAnsiTheme="minorHAnsi" w:cstheme="minorHAnsi"/>
        </w:rPr>
      </w:pPr>
      <w:r>
        <w:rPr>
          <w:rFonts w:ascii="Calibri" w:eastAsia="SimSun" w:hAnsi="Calibri" w:cs="Calibri"/>
          <w:lang w:eastAsia="zh-TW"/>
        </w:rPr>
        <w:tab/>
      </w:r>
      <w:r>
        <w:rPr>
          <w:rFonts w:ascii="Calibri" w:eastAsia="SimSun" w:hAnsi="Calibri" w:cs="Calibri"/>
          <w:lang w:eastAsia="zh-TW"/>
        </w:rPr>
        <w:tab/>
      </w:r>
      <w:r>
        <w:rPr>
          <w:rFonts w:ascii="Calibri" w:eastAsia="SimSun" w:hAnsi="Calibri" w:cs="Calibri"/>
          <w:lang w:eastAsia="zh-TW"/>
        </w:rPr>
        <w:tab/>
      </w:r>
      <w:r>
        <w:rPr>
          <w:rFonts w:ascii="Calibri" w:eastAsia="SimSun" w:hAnsi="Calibri" w:cs="Calibri"/>
          <w:lang w:eastAsia="zh-TW"/>
        </w:rPr>
        <w:tab/>
      </w:r>
      <w:r>
        <w:rPr>
          <w:rFonts w:ascii="Calibri" w:eastAsia="SimSun" w:hAnsi="Calibri" w:cs="Calibri"/>
          <w:lang w:eastAsia="zh-TW"/>
        </w:rPr>
        <w:tab/>
      </w:r>
      <w:r>
        <w:rPr>
          <w:rFonts w:ascii="Calibri" w:eastAsia="SimSun" w:hAnsi="Calibri" w:cs="Calibri"/>
          <w:lang w:eastAsia="zh-TW"/>
        </w:rPr>
        <w:tab/>
      </w:r>
      <w:r>
        <w:rPr>
          <w:rFonts w:ascii="Calibri" w:eastAsia="SimSun" w:hAnsi="Calibri" w:cs="Calibri"/>
          <w:lang w:eastAsia="zh-TW"/>
        </w:rPr>
        <w:tab/>
        <w:t>Ivo Simović</w:t>
      </w:r>
      <w:r w:rsidR="001648DE" w:rsidRPr="0034570D">
        <w:rPr>
          <w:rFonts w:ascii="Calibri" w:eastAsia="SimSun" w:hAnsi="Calibri" w:cs="Calibri"/>
          <w:lang w:eastAsia="zh-TW"/>
        </w:rPr>
        <w:tab/>
      </w:r>
      <w:r w:rsidR="001648DE" w:rsidRPr="0034570D">
        <w:rPr>
          <w:rFonts w:ascii="Calibri" w:eastAsia="SimSun" w:hAnsi="Calibri" w:cs="Calibri"/>
          <w:lang w:eastAsia="zh-TW"/>
        </w:rPr>
        <w:tab/>
      </w:r>
      <w:r w:rsidR="001648DE" w:rsidRPr="0034570D">
        <w:rPr>
          <w:rFonts w:ascii="Calibri" w:eastAsia="SimSun" w:hAnsi="Calibri" w:cs="Calibri"/>
          <w:lang w:eastAsia="zh-TW"/>
        </w:rPr>
        <w:tab/>
      </w:r>
      <w:r w:rsidR="001648DE" w:rsidRPr="0034570D">
        <w:rPr>
          <w:rFonts w:ascii="Calibri" w:eastAsia="SimSun" w:hAnsi="Calibri" w:cs="Calibri"/>
          <w:lang w:eastAsia="zh-TW"/>
        </w:rPr>
        <w:tab/>
      </w:r>
      <w:r w:rsidR="001648DE" w:rsidRPr="0034570D">
        <w:rPr>
          <w:rFonts w:ascii="Calibri" w:eastAsia="SimSun" w:hAnsi="Calibri" w:cs="Calibri"/>
          <w:lang w:eastAsia="zh-TW"/>
        </w:rPr>
        <w:tab/>
      </w:r>
      <w:r w:rsidR="001648DE" w:rsidRPr="0034570D">
        <w:rPr>
          <w:rFonts w:ascii="Calibri" w:eastAsia="SimSun" w:hAnsi="Calibri" w:cs="Calibri"/>
          <w:lang w:eastAsia="zh-TW"/>
        </w:rPr>
        <w:tab/>
      </w:r>
      <w:r w:rsidR="001648DE" w:rsidRPr="0034570D">
        <w:rPr>
          <w:rFonts w:ascii="Calibri" w:eastAsia="SimSun" w:hAnsi="Calibri" w:cs="Calibri"/>
          <w:lang w:eastAsia="zh-TW"/>
        </w:rPr>
        <w:tab/>
      </w:r>
      <w:r w:rsidR="001648DE" w:rsidRPr="0034570D">
        <w:rPr>
          <w:rFonts w:ascii="Calibri" w:eastAsia="SimSun" w:hAnsi="Calibri" w:cs="Calibri"/>
          <w:lang w:eastAsia="zh-TW"/>
        </w:rPr>
        <w:tab/>
      </w:r>
      <w:r w:rsidR="001648DE" w:rsidRPr="0034570D">
        <w:rPr>
          <w:rFonts w:ascii="Calibri" w:eastAsia="SimSun" w:hAnsi="Calibri" w:cs="Calibri"/>
          <w:lang w:eastAsia="zh-TW"/>
        </w:rPr>
        <w:tab/>
      </w:r>
      <w:r w:rsidR="001648DE" w:rsidRPr="0034570D">
        <w:rPr>
          <w:rFonts w:ascii="Calibri" w:eastAsia="SimSun" w:hAnsi="Calibri" w:cs="Calibri"/>
          <w:lang w:eastAsia="zh-TW"/>
        </w:rPr>
        <w:tab/>
      </w:r>
    </w:p>
    <w:sectPr w:rsidR="000E0619" w:rsidRPr="00C51713" w:rsidSect="004F583C">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EF43F" w14:textId="77777777" w:rsidR="00FF138F" w:rsidRDefault="00FF138F">
      <w:r>
        <w:separator/>
      </w:r>
    </w:p>
  </w:endnote>
  <w:endnote w:type="continuationSeparator" w:id="0">
    <w:p w14:paraId="2872C3CF" w14:textId="77777777" w:rsidR="00FF138F" w:rsidRDefault="00FF1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Times New Roman"/>
    <w:panose1 w:val="00000000000000000000"/>
    <w:charset w:val="EE"/>
    <w:family w:val="roman"/>
    <w:notTrueType/>
    <w:pitch w:val="default"/>
    <w:sig w:usb0="00000005" w:usb1="00000000" w:usb2="00000000" w:usb3="00000000" w:csb0="00000002" w:csb1="00000000"/>
  </w:font>
  <w:font w:name="Nimrod">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HRHelvetica_Light">
    <w:altName w:val="Times New Roman"/>
    <w:charset w:val="EE"/>
    <w:family w:val="swiss"/>
    <w:pitch w:val="variable"/>
  </w:font>
  <w:font w:name="FutursansExtra_PP">
    <w:altName w:val="Times New Roman"/>
    <w:charset w:val="00"/>
    <w:family w:val="auto"/>
    <w:pitch w:val="variable"/>
    <w:sig w:usb0="00000003" w:usb1="00000000" w:usb2="00000000" w:usb3="00000000" w:csb0="00000001" w:csb1="00000000"/>
  </w:font>
  <w:font w:name="CRO_Swiss">
    <w:altName w:val="Times New Roman"/>
    <w:charset w:val="00"/>
    <w:family w:val="auto"/>
    <w:pitch w:val="variable"/>
    <w:sig w:usb0="00000003" w:usb1="00000000" w:usb2="00000000" w:usb3="00000000" w:csb0="00000001" w:csb1="00000000"/>
  </w:font>
  <w:font w:name="Dutch801 SeBd BT">
    <w:charset w:val="00"/>
    <w:family w:val="roman"/>
    <w:pitch w:val="variable"/>
    <w:sig w:usb0="00000087" w:usb1="00000000" w:usb2="00000000" w:usb3="00000000" w:csb0="0000001B"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4445B" w14:textId="77777777" w:rsidR="00BD1496" w:rsidRPr="001648DE" w:rsidRDefault="00BD1496" w:rsidP="001648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6F36D" w14:textId="77777777" w:rsidR="00FF138F" w:rsidRDefault="00FF138F">
      <w:r>
        <w:separator/>
      </w:r>
    </w:p>
  </w:footnote>
  <w:footnote w:type="continuationSeparator" w:id="0">
    <w:p w14:paraId="5A3CF194" w14:textId="77777777" w:rsidR="00FF138F" w:rsidRDefault="00FF13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06FC1" w14:textId="77777777" w:rsidR="00BD1496" w:rsidRPr="001648DE" w:rsidRDefault="00BD1496" w:rsidP="001648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C3"/>
    <w:multiLevelType w:val="multilevel"/>
    <w:tmpl w:val="A332482E"/>
    <w:name w:val="RTF_Num 198"/>
    <w:lvl w:ilvl="0">
      <w:start w:val="1"/>
      <w:numFmt w:val="decimal"/>
      <w:lvlText w:val="(%1)"/>
      <w:lvlJc w:val="left"/>
      <w:pPr>
        <w:tabs>
          <w:tab w:val="num" w:pos="360"/>
        </w:tabs>
        <w:ind w:left="360" w:hanging="360"/>
      </w:pPr>
      <w:rPr>
        <w:rFonts w:ascii="Calibri" w:eastAsia="Calibri" w:hAnsi="Calibri" w:cs="Calibri"/>
        <w:b w:val="0"/>
        <w:bCs w:val="0"/>
        <w:i w:val="0"/>
        <w:iCs w:val="0"/>
        <w:sz w:val="20"/>
        <w:szCs w:val="20"/>
      </w:rPr>
    </w:lvl>
    <w:lvl w:ilvl="1">
      <w:start w:val="1"/>
      <w:numFmt w:val="decimal"/>
      <w:lvlText w:val="%2."/>
      <w:lvlJc w:val="left"/>
      <w:pPr>
        <w:tabs>
          <w:tab w:val="num" w:pos="792"/>
        </w:tabs>
        <w:ind w:left="792" w:hanging="432"/>
      </w:pPr>
      <w:rPr>
        <w:rFonts w:ascii="Calibri" w:eastAsia="Calibri" w:hAnsi="Calibri" w:cs="Calibri"/>
        <w:b w:val="0"/>
        <w:bCs w:val="0"/>
        <w:i w:val="0"/>
        <w:iCs w:val="0"/>
        <w:sz w:val="20"/>
        <w:szCs w:val="20"/>
      </w:rPr>
    </w:lvl>
    <w:lvl w:ilvl="2">
      <w:start w:val="1"/>
      <w:numFmt w:val="decimal"/>
      <w:lvlText w:val="%2.%3."/>
      <w:lvlJc w:val="left"/>
      <w:pPr>
        <w:tabs>
          <w:tab w:val="num" w:pos="1224"/>
        </w:tabs>
        <w:ind w:left="1224" w:hanging="504"/>
      </w:pPr>
      <w:rPr>
        <w:rFonts w:cs="Times New Roman"/>
        <w:i w:val="0"/>
        <w:iCs w:val="0"/>
      </w:rPr>
    </w:lvl>
    <w:lvl w:ilvl="3">
      <w:start w:val="1"/>
      <w:numFmt w:val="decimal"/>
      <w:lvlText w:val="%2.%3.%4."/>
      <w:lvlJc w:val="left"/>
      <w:pPr>
        <w:tabs>
          <w:tab w:val="num" w:pos="1728"/>
        </w:tabs>
        <w:ind w:left="1728" w:hanging="648"/>
      </w:pPr>
      <w:rPr>
        <w:rFonts w:cs="Times New Roman"/>
      </w:rPr>
    </w:lvl>
    <w:lvl w:ilvl="4">
      <w:start w:val="1"/>
      <w:numFmt w:val="decimal"/>
      <w:lvlText w:val="%2.%3.%4.%5."/>
      <w:lvlJc w:val="left"/>
      <w:pPr>
        <w:tabs>
          <w:tab w:val="num" w:pos="2232"/>
        </w:tabs>
        <w:ind w:left="2232" w:hanging="792"/>
      </w:pPr>
      <w:rPr>
        <w:rFonts w:cs="Times New Roman"/>
      </w:rPr>
    </w:lvl>
    <w:lvl w:ilvl="5">
      <w:start w:val="1"/>
      <w:numFmt w:val="decimal"/>
      <w:lvlText w:val="%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 w15:restartNumberingAfterBreak="0">
    <w:nsid w:val="0BA902AA"/>
    <w:multiLevelType w:val="multilevel"/>
    <w:tmpl w:val="0C067D1E"/>
    <w:lvl w:ilvl="0">
      <w:start w:val="1"/>
      <w:numFmt w:val="decimal"/>
      <w:lvlText w:val="%1."/>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164B6883"/>
    <w:multiLevelType w:val="hybridMultilevel"/>
    <w:tmpl w:val="D3D63950"/>
    <w:lvl w:ilvl="0" w:tplc="35428682">
      <w:start w:val="4"/>
      <w:numFmt w:val="decimal"/>
      <w:lvlText w:val="Članak %1."/>
      <w:lvlJc w:val="center"/>
      <w:pPr>
        <w:ind w:left="1070" w:hanging="360"/>
      </w:pPr>
      <w:rPr>
        <w:rFonts w:ascii="Calibri" w:hAnsi="Calibri" w:cs="Calibri" w:hint="default"/>
        <w:b w:val="0"/>
        <w:strike w:val="0"/>
        <w:color w:val="auto"/>
        <w:sz w:val="20"/>
        <w:szCs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BDA1F34"/>
    <w:multiLevelType w:val="hybridMultilevel"/>
    <w:tmpl w:val="B090011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CCD1579"/>
    <w:multiLevelType w:val="multilevel"/>
    <w:tmpl w:val="23224D1A"/>
    <w:lvl w:ilvl="0">
      <w:start w:val="1"/>
      <w:numFmt w:val="decimal"/>
      <w:lvlText w:val="(%1)"/>
      <w:lvlJc w:val="left"/>
      <w:pPr>
        <w:ind w:left="360" w:hanging="360"/>
      </w:pPr>
      <w:rPr>
        <w:rFonts w:hint="default"/>
        <w:i w:val="0"/>
      </w:rPr>
    </w:lvl>
    <w:lvl w:ilvl="1">
      <w:start w:val="1"/>
      <w:numFmt w:val="decimal"/>
      <w:lvlText w:val="%2."/>
      <w:lvlJc w:val="left"/>
      <w:pPr>
        <w:ind w:left="792" w:hanging="432"/>
      </w:pPr>
      <w:rPr>
        <w:rFonts w:hint="default"/>
      </w:rPr>
    </w:lvl>
    <w:lvl w:ilvl="2">
      <w:start w:val="1"/>
      <w:numFmt w:val="decimal"/>
      <w:lvlText w:val="%2.%3."/>
      <w:lvlJc w:val="left"/>
      <w:pPr>
        <w:ind w:left="1224" w:hanging="504"/>
      </w:pPr>
      <w:rPr>
        <w:rFonts w:hint="default"/>
      </w:rPr>
    </w:lvl>
    <w:lvl w:ilvl="3">
      <w:start w:val="1"/>
      <w:numFmt w:val="decimal"/>
      <w:lvlText w:val="%2.%3.%4."/>
      <w:lvlJc w:val="left"/>
      <w:pPr>
        <w:ind w:left="1728" w:hanging="648"/>
      </w:pPr>
      <w:rPr>
        <w:rFonts w:hint="default"/>
      </w:rPr>
    </w:lvl>
    <w:lvl w:ilvl="4">
      <w:start w:val="1"/>
      <w:numFmt w:val="decimal"/>
      <w:lvlText w:val="%2.%3.%4.%5."/>
      <w:lvlJc w:val="left"/>
      <w:pPr>
        <w:ind w:left="2232" w:hanging="792"/>
      </w:pPr>
      <w:rPr>
        <w:rFonts w:hint="default"/>
      </w:rPr>
    </w:lvl>
    <w:lvl w:ilvl="5">
      <w:start w:val="1"/>
      <w:numFmt w:val="decimal"/>
      <w:lvlText w:val="%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0F13BCF"/>
    <w:multiLevelType w:val="hybridMultilevel"/>
    <w:tmpl w:val="BF7CA402"/>
    <w:lvl w:ilvl="0" w:tplc="1B4469DC">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9F82DDF"/>
    <w:multiLevelType w:val="hybridMultilevel"/>
    <w:tmpl w:val="070A4EBC"/>
    <w:lvl w:ilvl="0" w:tplc="C23C0594">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3C025E3D"/>
    <w:multiLevelType w:val="multilevel"/>
    <w:tmpl w:val="5A969B64"/>
    <w:lvl w:ilvl="0">
      <w:start w:val="1"/>
      <w:numFmt w:val="decimal"/>
      <w:lvlText w:val="(%1)"/>
      <w:lvlJc w:val="left"/>
      <w:pPr>
        <w:ind w:left="360" w:hanging="360"/>
      </w:pPr>
      <w:rPr>
        <w:i w:val="0"/>
        <w:strike w:val="0"/>
        <w:dstrike w:val="0"/>
        <w:u w:val="none"/>
        <w:effect w:val="none"/>
      </w:rPr>
    </w:lvl>
    <w:lvl w:ilvl="1">
      <w:start w:val="1"/>
      <w:numFmt w:val="decimal"/>
      <w:lvlText w:val="%2."/>
      <w:lvlJc w:val="left"/>
      <w:pPr>
        <w:ind w:left="792" w:hanging="432"/>
      </w:pPr>
    </w:lvl>
    <w:lvl w:ilvl="2">
      <w:start w:val="1"/>
      <w:numFmt w:val="decimal"/>
      <w:lvlText w:val="%2.%3."/>
      <w:lvlJc w:val="left"/>
      <w:pPr>
        <w:ind w:left="1224" w:hanging="504"/>
      </w:pPr>
    </w:lvl>
    <w:lvl w:ilvl="3">
      <w:start w:val="1"/>
      <w:numFmt w:val="decimal"/>
      <w:lvlText w:val="%2.%3.%4."/>
      <w:lvlJc w:val="left"/>
      <w:pPr>
        <w:ind w:left="1728" w:hanging="648"/>
      </w:pPr>
    </w:lvl>
    <w:lvl w:ilvl="4">
      <w:start w:val="1"/>
      <w:numFmt w:val="decimal"/>
      <w:lvlText w:val="%2.%3.%4.%5."/>
      <w:lvlJc w:val="left"/>
      <w:pPr>
        <w:ind w:left="2232" w:hanging="792"/>
      </w:pPr>
    </w:lvl>
    <w:lvl w:ilvl="5">
      <w:start w:val="1"/>
      <w:numFmt w:val="decimal"/>
      <w:lvlText w:val="%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FFD7BD1"/>
    <w:multiLevelType w:val="multilevel"/>
    <w:tmpl w:val="0C067D1E"/>
    <w:lvl w:ilvl="0">
      <w:start w:val="1"/>
      <w:numFmt w:val="decimal"/>
      <w:lvlText w:val="%1."/>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523800E4"/>
    <w:multiLevelType w:val="multilevel"/>
    <w:tmpl w:val="5A969B64"/>
    <w:lvl w:ilvl="0">
      <w:start w:val="1"/>
      <w:numFmt w:val="decimal"/>
      <w:lvlText w:val="(%1)"/>
      <w:lvlJc w:val="left"/>
      <w:pPr>
        <w:ind w:left="360" w:hanging="360"/>
      </w:pPr>
      <w:rPr>
        <w:i w:val="0"/>
        <w:strike w:val="0"/>
        <w:dstrike w:val="0"/>
        <w:u w:val="none"/>
        <w:effect w:val="none"/>
      </w:rPr>
    </w:lvl>
    <w:lvl w:ilvl="1">
      <w:start w:val="1"/>
      <w:numFmt w:val="decimal"/>
      <w:lvlText w:val="%2."/>
      <w:lvlJc w:val="left"/>
      <w:pPr>
        <w:ind w:left="792" w:hanging="432"/>
      </w:pPr>
    </w:lvl>
    <w:lvl w:ilvl="2">
      <w:start w:val="1"/>
      <w:numFmt w:val="decimal"/>
      <w:lvlText w:val="%2.%3."/>
      <w:lvlJc w:val="left"/>
      <w:pPr>
        <w:ind w:left="1224" w:hanging="504"/>
      </w:pPr>
    </w:lvl>
    <w:lvl w:ilvl="3">
      <w:start w:val="1"/>
      <w:numFmt w:val="decimal"/>
      <w:lvlText w:val="%2.%3.%4."/>
      <w:lvlJc w:val="left"/>
      <w:pPr>
        <w:ind w:left="1728" w:hanging="648"/>
      </w:pPr>
    </w:lvl>
    <w:lvl w:ilvl="4">
      <w:start w:val="1"/>
      <w:numFmt w:val="decimal"/>
      <w:lvlText w:val="%2.%3.%4.%5."/>
      <w:lvlJc w:val="left"/>
      <w:pPr>
        <w:ind w:left="2232" w:hanging="792"/>
      </w:pPr>
    </w:lvl>
    <w:lvl w:ilvl="5">
      <w:start w:val="1"/>
      <w:numFmt w:val="decimal"/>
      <w:lvlText w:val="%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5E0416E"/>
    <w:multiLevelType w:val="multilevel"/>
    <w:tmpl w:val="5A969B64"/>
    <w:lvl w:ilvl="0">
      <w:start w:val="1"/>
      <w:numFmt w:val="decimal"/>
      <w:lvlText w:val="(%1)"/>
      <w:lvlJc w:val="left"/>
      <w:pPr>
        <w:ind w:left="360" w:hanging="360"/>
      </w:pPr>
      <w:rPr>
        <w:i w:val="0"/>
        <w:strike w:val="0"/>
        <w:dstrike w:val="0"/>
        <w:u w:val="none"/>
        <w:effect w:val="none"/>
      </w:rPr>
    </w:lvl>
    <w:lvl w:ilvl="1">
      <w:start w:val="1"/>
      <w:numFmt w:val="decimal"/>
      <w:lvlText w:val="%2."/>
      <w:lvlJc w:val="left"/>
      <w:pPr>
        <w:ind w:left="792" w:hanging="432"/>
      </w:pPr>
    </w:lvl>
    <w:lvl w:ilvl="2">
      <w:start w:val="1"/>
      <w:numFmt w:val="decimal"/>
      <w:lvlText w:val="%2.%3."/>
      <w:lvlJc w:val="left"/>
      <w:pPr>
        <w:ind w:left="1224" w:hanging="504"/>
      </w:pPr>
    </w:lvl>
    <w:lvl w:ilvl="3">
      <w:start w:val="1"/>
      <w:numFmt w:val="decimal"/>
      <w:lvlText w:val="%2.%3.%4."/>
      <w:lvlJc w:val="left"/>
      <w:pPr>
        <w:ind w:left="1728" w:hanging="648"/>
      </w:pPr>
    </w:lvl>
    <w:lvl w:ilvl="4">
      <w:start w:val="1"/>
      <w:numFmt w:val="decimal"/>
      <w:lvlText w:val="%2.%3.%4.%5."/>
      <w:lvlJc w:val="left"/>
      <w:pPr>
        <w:ind w:left="2232" w:hanging="792"/>
      </w:pPr>
    </w:lvl>
    <w:lvl w:ilvl="5">
      <w:start w:val="1"/>
      <w:numFmt w:val="decimal"/>
      <w:lvlText w:val="%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9DE740E"/>
    <w:multiLevelType w:val="multilevel"/>
    <w:tmpl w:val="322C3CF2"/>
    <w:lvl w:ilvl="0">
      <w:start w:val="29"/>
      <w:numFmt w:val="decimal"/>
      <w:lvlText w:val="%1."/>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15:restartNumberingAfterBreak="0">
    <w:nsid w:val="659B46E1"/>
    <w:multiLevelType w:val="hybridMultilevel"/>
    <w:tmpl w:val="F7E8405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6D366DA9"/>
    <w:multiLevelType w:val="hybridMultilevel"/>
    <w:tmpl w:val="16D8B308"/>
    <w:lvl w:ilvl="0" w:tplc="22BE37C4">
      <w:start w:val="2"/>
      <w:numFmt w:val="decimal"/>
      <w:lvlText w:val="%1.1."/>
      <w:lvlJc w:val="left"/>
      <w:pPr>
        <w:ind w:left="720" w:hanging="360"/>
      </w:pPr>
      <w:rPr>
        <w:rFonts w:hint="default"/>
      </w:rPr>
    </w:lvl>
    <w:lvl w:ilvl="1" w:tplc="E09C85CA" w:tentative="1">
      <w:start w:val="1"/>
      <w:numFmt w:val="lowerLetter"/>
      <w:lvlText w:val="%2."/>
      <w:lvlJc w:val="left"/>
      <w:pPr>
        <w:ind w:left="1440" w:hanging="360"/>
      </w:pPr>
    </w:lvl>
    <w:lvl w:ilvl="2" w:tplc="0728D0BC" w:tentative="1">
      <w:start w:val="1"/>
      <w:numFmt w:val="lowerRoman"/>
      <w:lvlText w:val="%3."/>
      <w:lvlJc w:val="right"/>
      <w:pPr>
        <w:ind w:left="2160" w:hanging="180"/>
      </w:pPr>
    </w:lvl>
    <w:lvl w:ilvl="3" w:tplc="65B8C20C" w:tentative="1">
      <w:start w:val="1"/>
      <w:numFmt w:val="decimal"/>
      <w:lvlText w:val="%4."/>
      <w:lvlJc w:val="left"/>
      <w:pPr>
        <w:ind w:left="2880" w:hanging="360"/>
      </w:pPr>
    </w:lvl>
    <w:lvl w:ilvl="4" w:tplc="BBAC2D2E" w:tentative="1">
      <w:start w:val="1"/>
      <w:numFmt w:val="lowerLetter"/>
      <w:lvlText w:val="%5."/>
      <w:lvlJc w:val="left"/>
      <w:pPr>
        <w:ind w:left="3600" w:hanging="360"/>
      </w:pPr>
    </w:lvl>
    <w:lvl w:ilvl="5" w:tplc="C8E6982C" w:tentative="1">
      <w:start w:val="1"/>
      <w:numFmt w:val="lowerRoman"/>
      <w:lvlText w:val="%6."/>
      <w:lvlJc w:val="right"/>
      <w:pPr>
        <w:ind w:left="4320" w:hanging="180"/>
      </w:pPr>
    </w:lvl>
    <w:lvl w:ilvl="6" w:tplc="56C08A54" w:tentative="1">
      <w:start w:val="1"/>
      <w:numFmt w:val="decimal"/>
      <w:lvlText w:val="%7."/>
      <w:lvlJc w:val="left"/>
      <w:pPr>
        <w:ind w:left="5040" w:hanging="360"/>
      </w:pPr>
    </w:lvl>
    <w:lvl w:ilvl="7" w:tplc="5A142804" w:tentative="1">
      <w:start w:val="1"/>
      <w:numFmt w:val="lowerLetter"/>
      <w:lvlText w:val="%8."/>
      <w:lvlJc w:val="left"/>
      <w:pPr>
        <w:ind w:left="5760" w:hanging="360"/>
      </w:pPr>
    </w:lvl>
    <w:lvl w:ilvl="8" w:tplc="71DC9D96" w:tentative="1">
      <w:start w:val="1"/>
      <w:numFmt w:val="lowerRoman"/>
      <w:lvlText w:val="%9."/>
      <w:lvlJc w:val="right"/>
      <w:pPr>
        <w:ind w:left="6480" w:hanging="180"/>
      </w:pPr>
    </w:lvl>
  </w:abstractNum>
  <w:abstractNum w:abstractNumId="14" w15:restartNumberingAfterBreak="0">
    <w:nsid w:val="77F53162"/>
    <w:multiLevelType w:val="hybridMultilevel"/>
    <w:tmpl w:val="6DB884A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299766720">
    <w:abstractNumId w:val="5"/>
  </w:num>
  <w:num w:numId="2" w16cid:durableId="144519652">
    <w:abstractNumId w:val="13"/>
  </w:num>
  <w:num w:numId="3" w16cid:durableId="2111584869">
    <w:abstractNumId w:val="7"/>
  </w:num>
  <w:num w:numId="4" w16cid:durableId="1388844878">
    <w:abstractNumId w:val="2"/>
  </w:num>
  <w:num w:numId="5" w16cid:durableId="564217292">
    <w:abstractNumId w:val="14"/>
  </w:num>
  <w:num w:numId="6" w16cid:durableId="1444230877">
    <w:abstractNumId w:val="4"/>
  </w:num>
  <w:num w:numId="7" w16cid:durableId="1996177845">
    <w:abstractNumId w:val="12"/>
  </w:num>
  <w:num w:numId="8" w16cid:durableId="1150750322">
    <w:abstractNumId w:val="3"/>
  </w:num>
  <w:num w:numId="9" w16cid:durableId="186989316">
    <w:abstractNumId w:val="6"/>
  </w:num>
  <w:num w:numId="10" w16cid:durableId="899942667">
    <w:abstractNumId w:val="11"/>
  </w:num>
  <w:num w:numId="11" w16cid:durableId="487594217">
    <w:abstractNumId w:val="8"/>
  </w:num>
  <w:num w:numId="12" w16cid:durableId="1184130031">
    <w:abstractNumId w:val="1"/>
  </w:num>
  <w:num w:numId="13" w16cid:durableId="1637251871">
    <w:abstractNumId w:val="10"/>
  </w:num>
  <w:num w:numId="14" w16cid:durableId="1288854019">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52F"/>
    <w:rsid w:val="000007CF"/>
    <w:rsid w:val="00003DA3"/>
    <w:rsid w:val="000051E4"/>
    <w:rsid w:val="00006D43"/>
    <w:rsid w:val="00010157"/>
    <w:rsid w:val="00013299"/>
    <w:rsid w:val="00013D94"/>
    <w:rsid w:val="0001575D"/>
    <w:rsid w:val="00016532"/>
    <w:rsid w:val="000165A8"/>
    <w:rsid w:val="00016605"/>
    <w:rsid w:val="00016D7D"/>
    <w:rsid w:val="00020414"/>
    <w:rsid w:val="00022880"/>
    <w:rsid w:val="000274E5"/>
    <w:rsid w:val="00027D75"/>
    <w:rsid w:val="000308D6"/>
    <w:rsid w:val="00030F5A"/>
    <w:rsid w:val="00031C13"/>
    <w:rsid w:val="00031E8F"/>
    <w:rsid w:val="00033456"/>
    <w:rsid w:val="00035473"/>
    <w:rsid w:val="00036C11"/>
    <w:rsid w:val="00043221"/>
    <w:rsid w:val="00044383"/>
    <w:rsid w:val="0005020B"/>
    <w:rsid w:val="000542A4"/>
    <w:rsid w:val="00054EB1"/>
    <w:rsid w:val="00055129"/>
    <w:rsid w:val="00057C12"/>
    <w:rsid w:val="000607B3"/>
    <w:rsid w:val="00061FD4"/>
    <w:rsid w:val="0006538B"/>
    <w:rsid w:val="00066910"/>
    <w:rsid w:val="000670C0"/>
    <w:rsid w:val="00072B5A"/>
    <w:rsid w:val="00073AA4"/>
    <w:rsid w:val="00073B3C"/>
    <w:rsid w:val="0007742C"/>
    <w:rsid w:val="000800F8"/>
    <w:rsid w:val="000819F6"/>
    <w:rsid w:val="00083271"/>
    <w:rsid w:val="00083786"/>
    <w:rsid w:val="00085E31"/>
    <w:rsid w:val="00095A66"/>
    <w:rsid w:val="000A071B"/>
    <w:rsid w:val="000A1A76"/>
    <w:rsid w:val="000A20F9"/>
    <w:rsid w:val="000A2888"/>
    <w:rsid w:val="000A4306"/>
    <w:rsid w:val="000B1A17"/>
    <w:rsid w:val="000B3624"/>
    <w:rsid w:val="000B4FC8"/>
    <w:rsid w:val="000C19F6"/>
    <w:rsid w:val="000C3B1C"/>
    <w:rsid w:val="000C76E9"/>
    <w:rsid w:val="000D0760"/>
    <w:rsid w:val="000D07AB"/>
    <w:rsid w:val="000D0D23"/>
    <w:rsid w:val="000D15DC"/>
    <w:rsid w:val="000D16C9"/>
    <w:rsid w:val="000D1EC4"/>
    <w:rsid w:val="000D3C03"/>
    <w:rsid w:val="000D4409"/>
    <w:rsid w:val="000D5A15"/>
    <w:rsid w:val="000D60B8"/>
    <w:rsid w:val="000D6646"/>
    <w:rsid w:val="000D720A"/>
    <w:rsid w:val="000E0619"/>
    <w:rsid w:val="000E2048"/>
    <w:rsid w:val="000E46C3"/>
    <w:rsid w:val="000F4673"/>
    <w:rsid w:val="000F4697"/>
    <w:rsid w:val="000F738A"/>
    <w:rsid w:val="001016DA"/>
    <w:rsid w:val="0010287D"/>
    <w:rsid w:val="00104809"/>
    <w:rsid w:val="00105E72"/>
    <w:rsid w:val="00106AA3"/>
    <w:rsid w:val="00111D49"/>
    <w:rsid w:val="00114B1B"/>
    <w:rsid w:val="00116ED4"/>
    <w:rsid w:val="001178F9"/>
    <w:rsid w:val="00120960"/>
    <w:rsid w:val="00121A15"/>
    <w:rsid w:val="00122848"/>
    <w:rsid w:val="0012340B"/>
    <w:rsid w:val="00123D12"/>
    <w:rsid w:val="001242C2"/>
    <w:rsid w:val="001313F9"/>
    <w:rsid w:val="00131DE1"/>
    <w:rsid w:val="001322EA"/>
    <w:rsid w:val="00135BD2"/>
    <w:rsid w:val="00136324"/>
    <w:rsid w:val="00140D32"/>
    <w:rsid w:val="00153556"/>
    <w:rsid w:val="00153A6C"/>
    <w:rsid w:val="0015642D"/>
    <w:rsid w:val="001617CB"/>
    <w:rsid w:val="00161942"/>
    <w:rsid w:val="00161989"/>
    <w:rsid w:val="001633D9"/>
    <w:rsid w:val="001643A4"/>
    <w:rsid w:val="001648DE"/>
    <w:rsid w:val="001650D5"/>
    <w:rsid w:val="00167A6F"/>
    <w:rsid w:val="00172631"/>
    <w:rsid w:val="00174A46"/>
    <w:rsid w:val="00175CEA"/>
    <w:rsid w:val="001767DE"/>
    <w:rsid w:val="00176C09"/>
    <w:rsid w:val="00180764"/>
    <w:rsid w:val="001809A8"/>
    <w:rsid w:val="001810CC"/>
    <w:rsid w:val="001847F2"/>
    <w:rsid w:val="0018665F"/>
    <w:rsid w:val="00187691"/>
    <w:rsid w:val="00187B69"/>
    <w:rsid w:val="0019020E"/>
    <w:rsid w:val="00190407"/>
    <w:rsid w:val="00190EE8"/>
    <w:rsid w:val="00191616"/>
    <w:rsid w:val="00191865"/>
    <w:rsid w:val="00191D55"/>
    <w:rsid w:val="001954E4"/>
    <w:rsid w:val="00195F3B"/>
    <w:rsid w:val="001963ED"/>
    <w:rsid w:val="001967D0"/>
    <w:rsid w:val="00196B4B"/>
    <w:rsid w:val="001A0DB5"/>
    <w:rsid w:val="001A11F1"/>
    <w:rsid w:val="001A2620"/>
    <w:rsid w:val="001A3104"/>
    <w:rsid w:val="001A501E"/>
    <w:rsid w:val="001A6924"/>
    <w:rsid w:val="001A6FD1"/>
    <w:rsid w:val="001A71BD"/>
    <w:rsid w:val="001B0C9C"/>
    <w:rsid w:val="001B187A"/>
    <w:rsid w:val="001B2657"/>
    <w:rsid w:val="001B3F0B"/>
    <w:rsid w:val="001B48D7"/>
    <w:rsid w:val="001B5B51"/>
    <w:rsid w:val="001C1462"/>
    <w:rsid w:val="001C15DB"/>
    <w:rsid w:val="001C380C"/>
    <w:rsid w:val="001C4D91"/>
    <w:rsid w:val="001C5CA9"/>
    <w:rsid w:val="001D1350"/>
    <w:rsid w:val="001D1B4C"/>
    <w:rsid w:val="001D6E50"/>
    <w:rsid w:val="001D7E55"/>
    <w:rsid w:val="001E2899"/>
    <w:rsid w:val="001E2F34"/>
    <w:rsid w:val="001E4739"/>
    <w:rsid w:val="001E683C"/>
    <w:rsid w:val="001F25B5"/>
    <w:rsid w:val="001F3F17"/>
    <w:rsid w:val="001F6408"/>
    <w:rsid w:val="00200BE6"/>
    <w:rsid w:val="00203D75"/>
    <w:rsid w:val="002042EA"/>
    <w:rsid w:val="00204FBE"/>
    <w:rsid w:val="0021071F"/>
    <w:rsid w:val="002115FC"/>
    <w:rsid w:val="00213D71"/>
    <w:rsid w:val="00215FFE"/>
    <w:rsid w:val="00223009"/>
    <w:rsid w:val="00224353"/>
    <w:rsid w:val="00225394"/>
    <w:rsid w:val="00225492"/>
    <w:rsid w:val="00233670"/>
    <w:rsid w:val="00241199"/>
    <w:rsid w:val="002423DF"/>
    <w:rsid w:val="00242CEB"/>
    <w:rsid w:val="00243187"/>
    <w:rsid w:val="002500AD"/>
    <w:rsid w:val="002506DA"/>
    <w:rsid w:val="00250AA8"/>
    <w:rsid w:val="00251448"/>
    <w:rsid w:val="00254351"/>
    <w:rsid w:val="00254BAF"/>
    <w:rsid w:val="00254D11"/>
    <w:rsid w:val="002552D9"/>
    <w:rsid w:val="00261FBA"/>
    <w:rsid w:val="0026241D"/>
    <w:rsid w:val="00267903"/>
    <w:rsid w:val="0027007C"/>
    <w:rsid w:val="002703D0"/>
    <w:rsid w:val="00270D7A"/>
    <w:rsid w:val="002762A3"/>
    <w:rsid w:val="00276C61"/>
    <w:rsid w:val="00277DBA"/>
    <w:rsid w:val="00284D54"/>
    <w:rsid w:val="002854D7"/>
    <w:rsid w:val="002925C4"/>
    <w:rsid w:val="00294365"/>
    <w:rsid w:val="00294ED8"/>
    <w:rsid w:val="002957A4"/>
    <w:rsid w:val="00295FA3"/>
    <w:rsid w:val="002A36FE"/>
    <w:rsid w:val="002A3DAB"/>
    <w:rsid w:val="002A5F04"/>
    <w:rsid w:val="002B013D"/>
    <w:rsid w:val="002B4213"/>
    <w:rsid w:val="002B4AB4"/>
    <w:rsid w:val="002B7766"/>
    <w:rsid w:val="002C2795"/>
    <w:rsid w:val="002C4BF8"/>
    <w:rsid w:val="002D05B1"/>
    <w:rsid w:val="002D13B2"/>
    <w:rsid w:val="002D3CFB"/>
    <w:rsid w:val="002D6998"/>
    <w:rsid w:val="002D7ED3"/>
    <w:rsid w:val="002E2928"/>
    <w:rsid w:val="002E6B85"/>
    <w:rsid w:val="002E7B83"/>
    <w:rsid w:val="002F0B61"/>
    <w:rsid w:val="002F234D"/>
    <w:rsid w:val="002F3F2D"/>
    <w:rsid w:val="002F41E3"/>
    <w:rsid w:val="002F7F6D"/>
    <w:rsid w:val="00300352"/>
    <w:rsid w:val="00300C9F"/>
    <w:rsid w:val="00300DE3"/>
    <w:rsid w:val="00300F4F"/>
    <w:rsid w:val="0030189F"/>
    <w:rsid w:val="00304AF9"/>
    <w:rsid w:val="003051EA"/>
    <w:rsid w:val="00306A7A"/>
    <w:rsid w:val="00306F99"/>
    <w:rsid w:val="0031552F"/>
    <w:rsid w:val="00315C7C"/>
    <w:rsid w:val="00316798"/>
    <w:rsid w:val="0032362D"/>
    <w:rsid w:val="00327A9E"/>
    <w:rsid w:val="00330DA2"/>
    <w:rsid w:val="003330F3"/>
    <w:rsid w:val="00334FD9"/>
    <w:rsid w:val="0033767F"/>
    <w:rsid w:val="0034025D"/>
    <w:rsid w:val="00344F8B"/>
    <w:rsid w:val="0034570D"/>
    <w:rsid w:val="0035090A"/>
    <w:rsid w:val="00354582"/>
    <w:rsid w:val="003564F4"/>
    <w:rsid w:val="00362ECB"/>
    <w:rsid w:val="00366895"/>
    <w:rsid w:val="00370CCF"/>
    <w:rsid w:val="00370D77"/>
    <w:rsid w:val="00372454"/>
    <w:rsid w:val="003800C7"/>
    <w:rsid w:val="00382C59"/>
    <w:rsid w:val="00382DA6"/>
    <w:rsid w:val="00384C7B"/>
    <w:rsid w:val="00386B21"/>
    <w:rsid w:val="003909F8"/>
    <w:rsid w:val="00391A90"/>
    <w:rsid w:val="00392531"/>
    <w:rsid w:val="00394318"/>
    <w:rsid w:val="00396EB4"/>
    <w:rsid w:val="003A1681"/>
    <w:rsid w:val="003A181E"/>
    <w:rsid w:val="003A2707"/>
    <w:rsid w:val="003B00E6"/>
    <w:rsid w:val="003B0F41"/>
    <w:rsid w:val="003B3BF3"/>
    <w:rsid w:val="003B5C13"/>
    <w:rsid w:val="003B60E7"/>
    <w:rsid w:val="003B770C"/>
    <w:rsid w:val="003C1115"/>
    <w:rsid w:val="003C1551"/>
    <w:rsid w:val="003D141B"/>
    <w:rsid w:val="003D265B"/>
    <w:rsid w:val="003D3B11"/>
    <w:rsid w:val="003D4AF9"/>
    <w:rsid w:val="003D5E28"/>
    <w:rsid w:val="003D7699"/>
    <w:rsid w:val="003E1006"/>
    <w:rsid w:val="003E4E7A"/>
    <w:rsid w:val="003E5AF6"/>
    <w:rsid w:val="003F3053"/>
    <w:rsid w:val="003F3EEF"/>
    <w:rsid w:val="003F477F"/>
    <w:rsid w:val="003F51E7"/>
    <w:rsid w:val="003F5B37"/>
    <w:rsid w:val="003F6D93"/>
    <w:rsid w:val="003F7058"/>
    <w:rsid w:val="003F7498"/>
    <w:rsid w:val="003F7ED8"/>
    <w:rsid w:val="00400373"/>
    <w:rsid w:val="00401536"/>
    <w:rsid w:val="004023B1"/>
    <w:rsid w:val="004046EB"/>
    <w:rsid w:val="00406F0D"/>
    <w:rsid w:val="00407264"/>
    <w:rsid w:val="004113BB"/>
    <w:rsid w:val="00411685"/>
    <w:rsid w:val="00412CB0"/>
    <w:rsid w:val="00414B33"/>
    <w:rsid w:val="00415E09"/>
    <w:rsid w:val="0042248D"/>
    <w:rsid w:val="0042291E"/>
    <w:rsid w:val="00425DE3"/>
    <w:rsid w:val="0042663B"/>
    <w:rsid w:val="004279F4"/>
    <w:rsid w:val="004304FE"/>
    <w:rsid w:val="00430B24"/>
    <w:rsid w:val="004314FF"/>
    <w:rsid w:val="00432448"/>
    <w:rsid w:val="00432784"/>
    <w:rsid w:val="00434F52"/>
    <w:rsid w:val="00440661"/>
    <w:rsid w:val="00441DEB"/>
    <w:rsid w:val="00443D08"/>
    <w:rsid w:val="004459CD"/>
    <w:rsid w:val="00450F79"/>
    <w:rsid w:val="004564D5"/>
    <w:rsid w:val="004614DF"/>
    <w:rsid w:val="0046269E"/>
    <w:rsid w:val="00462AAE"/>
    <w:rsid w:val="00463292"/>
    <w:rsid w:val="004645B4"/>
    <w:rsid w:val="0046749D"/>
    <w:rsid w:val="00472016"/>
    <w:rsid w:val="00472DFF"/>
    <w:rsid w:val="0047446F"/>
    <w:rsid w:val="00476146"/>
    <w:rsid w:val="00476EDB"/>
    <w:rsid w:val="00481426"/>
    <w:rsid w:val="00482684"/>
    <w:rsid w:val="00491796"/>
    <w:rsid w:val="0049360B"/>
    <w:rsid w:val="00494352"/>
    <w:rsid w:val="0049516B"/>
    <w:rsid w:val="004962FB"/>
    <w:rsid w:val="00496458"/>
    <w:rsid w:val="00497901"/>
    <w:rsid w:val="004A20DC"/>
    <w:rsid w:val="004A27D9"/>
    <w:rsid w:val="004A2D99"/>
    <w:rsid w:val="004B1E0C"/>
    <w:rsid w:val="004B1F51"/>
    <w:rsid w:val="004B2D12"/>
    <w:rsid w:val="004B364E"/>
    <w:rsid w:val="004B694E"/>
    <w:rsid w:val="004C080E"/>
    <w:rsid w:val="004C0FAC"/>
    <w:rsid w:val="004C6A28"/>
    <w:rsid w:val="004C755A"/>
    <w:rsid w:val="004D2375"/>
    <w:rsid w:val="004D5B98"/>
    <w:rsid w:val="004E324B"/>
    <w:rsid w:val="004F12B2"/>
    <w:rsid w:val="004F16FB"/>
    <w:rsid w:val="004F2B1D"/>
    <w:rsid w:val="004F45E1"/>
    <w:rsid w:val="004F583C"/>
    <w:rsid w:val="004F6E15"/>
    <w:rsid w:val="004F70D9"/>
    <w:rsid w:val="005048BD"/>
    <w:rsid w:val="005063D0"/>
    <w:rsid w:val="0050778D"/>
    <w:rsid w:val="00511FE6"/>
    <w:rsid w:val="00512525"/>
    <w:rsid w:val="00512C93"/>
    <w:rsid w:val="00515290"/>
    <w:rsid w:val="00517495"/>
    <w:rsid w:val="00520CA2"/>
    <w:rsid w:val="00521CD7"/>
    <w:rsid w:val="00523748"/>
    <w:rsid w:val="00524F05"/>
    <w:rsid w:val="00526A10"/>
    <w:rsid w:val="00527AF9"/>
    <w:rsid w:val="00527E64"/>
    <w:rsid w:val="00531AE9"/>
    <w:rsid w:val="00533AB9"/>
    <w:rsid w:val="00533F81"/>
    <w:rsid w:val="005346E8"/>
    <w:rsid w:val="0054011C"/>
    <w:rsid w:val="005404C7"/>
    <w:rsid w:val="00540F28"/>
    <w:rsid w:val="00541DB6"/>
    <w:rsid w:val="00542B40"/>
    <w:rsid w:val="0054789E"/>
    <w:rsid w:val="00552BAE"/>
    <w:rsid w:val="005535EF"/>
    <w:rsid w:val="005538A3"/>
    <w:rsid w:val="0055563A"/>
    <w:rsid w:val="00557F93"/>
    <w:rsid w:val="00565391"/>
    <w:rsid w:val="00567856"/>
    <w:rsid w:val="0057382B"/>
    <w:rsid w:val="00574468"/>
    <w:rsid w:val="00574C0D"/>
    <w:rsid w:val="00576431"/>
    <w:rsid w:val="005775A5"/>
    <w:rsid w:val="00580CBD"/>
    <w:rsid w:val="00582B3A"/>
    <w:rsid w:val="005837A8"/>
    <w:rsid w:val="0058405A"/>
    <w:rsid w:val="005845A7"/>
    <w:rsid w:val="005900E4"/>
    <w:rsid w:val="005914B8"/>
    <w:rsid w:val="005923EB"/>
    <w:rsid w:val="00595EB0"/>
    <w:rsid w:val="005977A5"/>
    <w:rsid w:val="005A064F"/>
    <w:rsid w:val="005A14FF"/>
    <w:rsid w:val="005A188B"/>
    <w:rsid w:val="005A20A2"/>
    <w:rsid w:val="005A39D5"/>
    <w:rsid w:val="005A4702"/>
    <w:rsid w:val="005A613E"/>
    <w:rsid w:val="005B4DB3"/>
    <w:rsid w:val="005C1BCE"/>
    <w:rsid w:val="005C3E4D"/>
    <w:rsid w:val="005C3F0E"/>
    <w:rsid w:val="005C621C"/>
    <w:rsid w:val="005C6256"/>
    <w:rsid w:val="005C714F"/>
    <w:rsid w:val="005C72CA"/>
    <w:rsid w:val="005C7B8B"/>
    <w:rsid w:val="005D2404"/>
    <w:rsid w:val="005D461C"/>
    <w:rsid w:val="005E4C46"/>
    <w:rsid w:val="005E78B2"/>
    <w:rsid w:val="005E7C8A"/>
    <w:rsid w:val="005F3E0A"/>
    <w:rsid w:val="005F4814"/>
    <w:rsid w:val="005F6559"/>
    <w:rsid w:val="005F6971"/>
    <w:rsid w:val="00600A4D"/>
    <w:rsid w:val="0060311A"/>
    <w:rsid w:val="00603873"/>
    <w:rsid w:val="00604CA0"/>
    <w:rsid w:val="00604FA1"/>
    <w:rsid w:val="00605493"/>
    <w:rsid w:val="00606547"/>
    <w:rsid w:val="00610F3F"/>
    <w:rsid w:val="00612B5F"/>
    <w:rsid w:val="00612DA7"/>
    <w:rsid w:val="006132DB"/>
    <w:rsid w:val="006153AF"/>
    <w:rsid w:val="00615B05"/>
    <w:rsid w:val="0061781F"/>
    <w:rsid w:val="00620DD4"/>
    <w:rsid w:val="00625703"/>
    <w:rsid w:val="00626A2A"/>
    <w:rsid w:val="0063038E"/>
    <w:rsid w:val="00632052"/>
    <w:rsid w:val="00635428"/>
    <w:rsid w:val="0063712A"/>
    <w:rsid w:val="00637843"/>
    <w:rsid w:val="00640328"/>
    <w:rsid w:val="00641061"/>
    <w:rsid w:val="00642C91"/>
    <w:rsid w:val="006446BA"/>
    <w:rsid w:val="00645E29"/>
    <w:rsid w:val="00647AD7"/>
    <w:rsid w:val="00650790"/>
    <w:rsid w:val="00650BDA"/>
    <w:rsid w:val="00652102"/>
    <w:rsid w:val="00652338"/>
    <w:rsid w:val="0065308A"/>
    <w:rsid w:val="0065313E"/>
    <w:rsid w:val="00653DB9"/>
    <w:rsid w:val="0065557F"/>
    <w:rsid w:val="00655681"/>
    <w:rsid w:val="00655DEE"/>
    <w:rsid w:val="00657B63"/>
    <w:rsid w:val="00657EE1"/>
    <w:rsid w:val="006600DC"/>
    <w:rsid w:val="00660D0F"/>
    <w:rsid w:val="00661815"/>
    <w:rsid w:val="00665229"/>
    <w:rsid w:val="006657B3"/>
    <w:rsid w:val="006663A0"/>
    <w:rsid w:val="0067000E"/>
    <w:rsid w:val="00671544"/>
    <w:rsid w:val="006715AA"/>
    <w:rsid w:val="00672CA8"/>
    <w:rsid w:val="00674FFD"/>
    <w:rsid w:val="00677F20"/>
    <w:rsid w:val="00680816"/>
    <w:rsid w:val="0068151B"/>
    <w:rsid w:val="006817AF"/>
    <w:rsid w:val="00683FFE"/>
    <w:rsid w:val="00684024"/>
    <w:rsid w:val="00687547"/>
    <w:rsid w:val="00687A83"/>
    <w:rsid w:val="00687CAD"/>
    <w:rsid w:val="00692CB4"/>
    <w:rsid w:val="006949C2"/>
    <w:rsid w:val="006A03DC"/>
    <w:rsid w:val="006A0404"/>
    <w:rsid w:val="006A130C"/>
    <w:rsid w:val="006B0CC7"/>
    <w:rsid w:val="006B10B2"/>
    <w:rsid w:val="006B1FC0"/>
    <w:rsid w:val="006B2263"/>
    <w:rsid w:val="006B5D59"/>
    <w:rsid w:val="006B5D5C"/>
    <w:rsid w:val="006B6C17"/>
    <w:rsid w:val="006C1C9D"/>
    <w:rsid w:val="006C22DF"/>
    <w:rsid w:val="006C39E2"/>
    <w:rsid w:val="006C626D"/>
    <w:rsid w:val="006C7BE6"/>
    <w:rsid w:val="006C7BEE"/>
    <w:rsid w:val="006D1787"/>
    <w:rsid w:val="006D3938"/>
    <w:rsid w:val="006D5822"/>
    <w:rsid w:val="006D5FCB"/>
    <w:rsid w:val="006D6BA9"/>
    <w:rsid w:val="006D6BBA"/>
    <w:rsid w:val="006D7BC2"/>
    <w:rsid w:val="006D7E33"/>
    <w:rsid w:val="006E2731"/>
    <w:rsid w:val="006E5BAF"/>
    <w:rsid w:val="006E74D4"/>
    <w:rsid w:val="006F042A"/>
    <w:rsid w:val="006F3973"/>
    <w:rsid w:val="006F3CF5"/>
    <w:rsid w:val="006F6E75"/>
    <w:rsid w:val="006F7191"/>
    <w:rsid w:val="00700312"/>
    <w:rsid w:val="00700B60"/>
    <w:rsid w:val="00701099"/>
    <w:rsid w:val="00701163"/>
    <w:rsid w:val="007040CD"/>
    <w:rsid w:val="007044CE"/>
    <w:rsid w:val="00706573"/>
    <w:rsid w:val="00706AD7"/>
    <w:rsid w:val="00707A14"/>
    <w:rsid w:val="00711AB3"/>
    <w:rsid w:val="00714116"/>
    <w:rsid w:val="00716E9E"/>
    <w:rsid w:val="007203FE"/>
    <w:rsid w:val="00722118"/>
    <w:rsid w:val="007230C9"/>
    <w:rsid w:val="007231AC"/>
    <w:rsid w:val="00731ADA"/>
    <w:rsid w:val="0073236C"/>
    <w:rsid w:val="00735D9A"/>
    <w:rsid w:val="00740735"/>
    <w:rsid w:val="00742BA1"/>
    <w:rsid w:val="0075007A"/>
    <w:rsid w:val="00750C1C"/>
    <w:rsid w:val="007526A4"/>
    <w:rsid w:val="007528E1"/>
    <w:rsid w:val="0075461D"/>
    <w:rsid w:val="00760CD1"/>
    <w:rsid w:val="0076169C"/>
    <w:rsid w:val="007629F3"/>
    <w:rsid w:val="00763178"/>
    <w:rsid w:val="00767AC4"/>
    <w:rsid w:val="00772B87"/>
    <w:rsid w:val="007731E6"/>
    <w:rsid w:val="00775059"/>
    <w:rsid w:val="007811D3"/>
    <w:rsid w:val="00784E30"/>
    <w:rsid w:val="007910EF"/>
    <w:rsid w:val="00792C28"/>
    <w:rsid w:val="00794658"/>
    <w:rsid w:val="00795957"/>
    <w:rsid w:val="00796595"/>
    <w:rsid w:val="007A1FAE"/>
    <w:rsid w:val="007A3AF9"/>
    <w:rsid w:val="007A4F5B"/>
    <w:rsid w:val="007A75D4"/>
    <w:rsid w:val="007A7D5C"/>
    <w:rsid w:val="007B0F04"/>
    <w:rsid w:val="007B18E7"/>
    <w:rsid w:val="007B1C39"/>
    <w:rsid w:val="007B1F1D"/>
    <w:rsid w:val="007B2306"/>
    <w:rsid w:val="007B2996"/>
    <w:rsid w:val="007B6C36"/>
    <w:rsid w:val="007B6E2E"/>
    <w:rsid w:val="007C0E4F"/>
    <w:rsid w:val="007C0EFD"/>
    <w:rsid w:val="007C417F"/>
    <w:rsid w:val="007C5860"/>
    <w:rsid w:val="007E1735"/>
    <w:rsid w:val="007E4889"/>
    <w:rsid w:val="007E5912"/>
    <w:rsid w:val="007E710E"/>
    <w:rsid w:val="007F00F1"/>
    <w:rsid w:val="007F04FA"/>
    <w:rsid w:val="007F179A"/>
    <w:rsid w:val="007F1AA6"/>
    <w:rsid w:val="007F1CEB"/>
    <w:rsid w:val="007F277C"/>
    <w:rsid w:val="007F5040"/>
    <w:rsid w:val="008003E9"/>
    <w:rsid w:val="0080175A"/>
    <w:rsid w:val="0080316A"/>
    <w:rsid w:val="00804B81"/>
    <w:rsid w:val="00805417"/>
    <w:rsid w:val="008072F5"/>
    <w:rsid w:val="008130BF"/>
    <w:rsid w:val="008167DA"/>
    <w:rsid w:val="0081755D"/>
    <w:rsid w:val="00826C03"/>
    <w:rsid w:val="00826E24"/>
    <w:rsid w:val="00830E62"/>
    <w:rsid w:val="00833AA8"/>
    <w:rsid w:val="00834591"/>
    <w:rsid w:val="00835400"/>
    <w:rsid w:val="008354E6"/>
    <w:rsid w:val="008375A7"/>
    <w:rsid w:val="008440FC"/>
    <w:rsid w:val="00844664"/>
    <w:rsid w:val="00854381"/>
    <w:rsid w:val="00854A47"/>
    <w:rsid w:val="008550FB"/>
    <w:rsid w:val="0085662A"/>
    <w:rsid w:val="00856D26"/>
    <w:rsid w:val="00861A2D"/>
    <w:rsid w:val="00862D46"/>
    <w:rsid w:val="00864663"/>
    <w:rsid w:val="00870009"/>
    <w:rsid w:val="00870110"/>
    <w:rsid w:val="00874EE0"/>
    <w:rsid w:val="00875D2E"/>
    <w:rsid w:val="008768A5"/>
    <w:rsid w:val="00880420"/>
    <w:rsid w:val="00881DE0"/>
    <w:rsid w:val="00882188"/>
    <w:rsid w:val="00883F08"/>
    <w:rsid w:val="00884D23"/>
    <w:rsid w:val="00886C80"/>
    <w:rsid w:val="0089012F"/>
    <w:rsid w:val="008918F7"/>
    <w:rsid w:val="008A12BD"/>
    <w:rsid w:val="008A5433"/>
    <w:rsid w:val="008A6176"/>
    <w:rsid w:val="008B107C"/>
    <w:rsid w:val="008B276F"/>
    <w:rsid w:val="008B34FA"/>
    <w:rsid w:val="008B6FDF"/>
    <w:rsid w:val="008C1EE1"/>
    <w:rsid w:val="008C2F27"/>
    <w:rsid w:val="008C493C"/>
    <w:rsid w:val="008C6E27"/>
    <w:rsid w:val="008D2329"/>
    <w:rsid w:val="008D2F79"/>
    <w:rsid w:val="008D383D"/>
    <w:rsid w:val="008D5255"/>
    <w:rsid w:val="008D5C1C"/>
    <w:rsid w:val="008D68FD"/>
    <w:rsid w:val="008E0D16"/>
    <w:rsid w:val="008E4973"/>
    <w:rsid w:val="008E69D3"/>
    <w:rsid w:val="008F171F"/>
    <w:rsid w:val="008F2FF8"/>
    <w:rsid w:val="008F3BD7"/>
    <w:rsid w:val="00902141"/>
    <w:rsid w:val="009034CC"/>
    <w:rsid w:val="00905C3C"/>
    <w:rsid w:val="009105EC"/>
    <w:rsid w:val="00910B7A"/>
    <w:rsid w:val="00911FEB"/>
    <w:rsid w:val="00915E2A"/>
    <w:rsid w:val="00915EE3"/>
    <w:rsid w:val="0092390A"/>
    <w:rsid w:val="009241D6"/>
    <w:rsid w:val="00925C3F"/>
    <w:rsid w:val="00926DB9"/>
    <w:rsid w:val="009307E0"/>
    <w:rsid w:val="00933671"/>
    <w:rsid w:val="009424EE"/>
    <w:rsid w:val="00942E09"/>
    <w:rsid w:val="00945A7C"/>
    <w:rsid w:val="009470FD"/>
    <w:rsid w:val="00951F63"/>
    <w:rsid w:val="0095369F"/>
    <w:rsid w:val="009542C9"/>
    <w:rsid w:val="009549CD"/>
    <w:rsid w:val="0096187C"/>
    <w:rsid w:val="00961DBC"/>
    <w:rsid w:val="00963DC1"/>
    <w:rsid w:val="00964EC4"/>
    <w:rsid w:val="009672C1"/>
    <w:rsid w:val="00971DC2"/>
    <w:rsid w:val="00973D6F"/>
    <w:rsid w:val="00973D74"/>
    <w:rsid w:val="0097515C"/>
    <w:rsid w:val="0097619D"/>
    <w:rsid w:val="009761D5"/>
    <w:rsid w:val="009763E4"/>
    <w:rsid w:val="00976650"/>
    <w:rsid w:val="00977BBD"/>
    <w:rsid w:val="009841AA"/>
    <w:rsid w:val="00984CD5"/>
    <w:rsid w:val="0098574F"/>
    <w:rsid w:val="0098694F"/>
    <w:rsid w:val="00987D11"/>
    <w:rsid w:val="00990A70"/>
    <w:rsid w:val="0099223A"/>
    <w:rsid w:val="00995969"/>
    <w:rsid w:val="00995E42"/>
    <w:rsid w:val="009A4533"/>
    <w:rsid w:val="009A47CF"/>
    <w:rsid w:val="009B0B2E"/>
    <w:rsid w:val="009B1BA0"/>
    <w:rsid w:val="009B2755"/>
    <w:rsid w:val="009B42F8"/>
    <w:rsid w:val="009B4519"/>
    <w:rsid w:val="009B60E0"/>
    <w:rsid w:val="009C1BAC"/>
    <w:rsid w:val="009C2105"/>
    <w:rsid w:val="009C2BF2"/>
    <w:rsid w:val="009C4488"/>
    <w:rsid w:val="009C5156"/>
    <w:rsid w:val="009C7775"/>
    <w:rsid w:val="009C7F06"/>
    <w:rsid w:val="009D017C"/>
    <w:rsid w:val="009D12BB"/>
    <w:rsid w:val="009D5425"/>
    <w:rsid w:val="009E0A49"/>
    <w:rsid w:val="009E152C"/>
    <w:rsid w:val="009E6F0E"/>
    <w:rsid w:val="009E741A"/>
    <w:rsid w:val="009E7526"/>
    <w:rsid w:val="009F16E6"/>
    <w:rsid w:val="009F7325"/>
    <w:rsid w:val="009F75C1"/>
    <w:rsid w:val="009F7C90"/>
    <w:rsid w:val="00A007B2"/>
    <w:rsid w:val="00A01F5D"/>
    <w:rsid w:val="00A02630"/>
    <w:rsid w:val="00A05399"/>
    <w:rsid w:val="00A10F91"/>
    <w:rsid w:val="00A11AAB"/>
    <w:rsid w:val="00A1441A"/>
    <w:rsid w:val="00A17640"/>
    <w:rsid w:val="00A264FA"/>
    <w:rsid w:val="00A27682"/>
    <w:rsid w:val="00A32513"/>
    <w:rsid w:val="00A335A7"/>
    <w:rsid w:val="00A355A3"/>
    <w:rsid w:val="00A41394"/>
    <w:rsid w:val="00A42209"/>
    <w:rsid w:val="00A42BF7"/>
    <w:rsid w:val="00A455E5"/>
    <w:rsid w:val="00A46B4E"/>
    <w:rsid w:val="00A47735"/>
    <w:rsid w:val="00A52440"/>
    <w:rsid w:val="00A53C1A"/>
    <w:rsid w:val="00A53E39"/>
    <w:rsid w:val="00A54F33"/>
    <w:rsid w:val="00A616C4"/>
    <w:rsid w:val="00A70931"/>
    <w:rsid w:val="00A73188"/>
    <w:rsid w:val="00A7340E"/>
    <w:rsid w:val="00A742E7"/>
    <w:rsid w:val="00A75968"/>
    <w:rsid w:val="00A76CD6"/>
    <w:rsid w:val="00A8062B"/>
    <w:rsid w:val="00A83101"/>
    <w:rsid w:val="00A85AF2"/>
    <w:rsid w:val="00A862A7"/>
    <w:rsid w:val="00A90CD0"/>
    <w:rsid w:val="00A91181"/>
    <w:rsid w:val="00A93F42"/>
    <w:rsid w:val="00A9499C"/>
    <w:rsid w:val="00A94CC8"/>
    <w:rsid w:val="00A94EEF"/>
    <w:rsid w:val="00A95536"/>
    <w:rsid w:val="00A9625A"/>
    <w:rsid w:val="00A96618"/>
    <w:rsid w:val="00A97239"/>
    <w:rsid w:val="00AA399A"/>
    <w:rsid w:val="00AA7AF7"/>
    <w:rsid w:val="00AB2E8A"/>
    <w:rsid w:val="00AB3F2C"/>
    <w:rsid w:val="00AB5DA7"/>
    <w:rsid w:val="00AB5F6F"/>
    <w:rsid w:val="00AC1A4C"/>
    <w:rsid w:val="00AC7A9C"/>
    <w:rsid w:val="00AD27FC"/>
    <w:rsid w:val="00AD3223"/>
    <w:rsid w:val="00AD3466"/>
    <w:rsid w:val="00AD3638"/>
    <w:rsid w:val="00AD7CE1"/>
    <w:rsid w:val="00AE0167"/>
    <w:rsid w:val="00AE134D"/>
    <w:rsid w:val="00AE6815"/>
    <w:rsid w:val="00AE6998"/>
    <w:rsid w:val="00AE77BC"/>
    <w:rsid w:val="00AE7CC8"/>
    <w:rsid w:val="00AF4079"/>
    <w:rsid w:val="00AF5601"/>
    <w:rsid w:val="00AF621D"/>
    <w:rsid w:val="00B0178B"/>
    <w:rsid w:val="00B01FD9"/>
    <w:rsid w:val="00B03A95"/>
    <w:rsid w:val="00B03EE1"/>
    <w:rsid w:val="00B04DA4"/>
    <w:rsid w:val="00B07985"/>
    <w:rsid w:val="00B10172"/>
    <w:rsid w:val="00B11C6D"/>
    <w:rsid w:val="00B16806"/>
    <w:rsid w:val="00B16E49"/>
    <w:rsid w:val="00B2285C"/>
    <w:rsid w:val="00B22A99"/>
    <w:rsid w:val="00B22B0C"/>
    <w:rsid w:val="00B23199"/>
    <w:rsid w:val="00B241C6"/>
    <w:rsid w:val="00B24DF4"/>
    <w:rsid w:val="00B2601B"/>
    <w:rsid w:val="00B2694D"/>
    <w:rsid w:val="00B27F67"/>
    <w:rsid w:val="00B32C10"/>
    <w:rsid w:val="00B33C5D"/>
    <w:rsid w:val="00B344A6"/>
    <w:rsid w:val="00B35176"/>
    <w:rsid w:val="00B36515"/>
    <w:rsid w:val="00B36BD8"/>
    <w:rsid w:val="00B36E60"/>
    <w:rsid w:val="00B4043B"/>
    <w:rsid w:val="00B461E3"/>
    <w:rsid w:val="00B46B62"/>
    <w:rsid w:val="00B46E1E"/>
    <w:rsid w:val="00B5326F"/>
    <w:rsid w:val="00B55BBD"/>
    <w:rsid w:val="00B56CDD"/>
    <w:rsid w:val="00B572C8"/>
    <w:rsid w:val="00B573F2"/>
    <w:rsid w:val="00B57D81"/>
    <w:rsid w:val="00B626F6"/>
    <w:rsid w:val="00B64431"/>
    <w:rsid w:val="00B65063"/>
    <w:rsid w:val="00B706A0"/>
    <w:rsid w:val="00B707DB"/>
    <w:rsid w:val="00B70EB9"/>
    <w:rsid w:val="00B71784"/>
    <w:rsid w:val="00B72207"/>
    <w:rsid w:val="00B7329B"/>
    <w:rsid w:val="00B80AB0"/>
    <w:rsid w:val="00B810AB"/>
    <w:rsid w:val="00B8114E"/>
    <w:rsid w:val="00B83142"/>
    <w:rsid w:val="00B83890"/>
    <w:rsid w:val="00B84ED6"/>
    <w:rsid w:val="00B85253"/>
    <w:rsid w:val="00B873F4"/>
    <w:rsid w:val="00B949AD"/>
    <w:rsid w:val="00B97812"/>
    <w:rsid w:val="00B97AA0"/>
    <w:rsid w:val="00BA5366"/>
    <w:rsid w:val="00BA727D"/>
    <w:rsid w:val="00BB180B"/>
    <w:rsid w:val="00BB46D5"/>
    <w:rsid w:val="00BB6D86"/>
    <w:rsid w:val="00BB7AB8"/>
    <w:rsid w:val="00BC0075"/>
    <w:rsid w:val="00BC02E5"/>
    <w:rsid w:val="00BC693D"/>
    <w:rsid w:val="00BD0885"/>
    <w:rsid w:val="00BD1496"/>
    <w:rsid w:val="00BD4AE0"/>
    <w:rsid w:val="00BD4BBE"/>
    <w:rsid w:val="00BD6671"/>
    <w:rsid w:val="00BD674F"/>
    <w:rsid w:val="00BD7E6B"/>
    <w:rsid w:val="00BE2EDC"/>
    <w:rsid w:val="00BE58FC"/>
    <w:rsid w:val="00BE5B44"/>
    <w:rsid w:val="00BF094E"/>
    <w:rsid w:val="00BF10AC"/>
    <w:rsid w:val="00BF2233"/>
    <w:rsid w:val="00BF234B"/>
    <w:rsid w:val="00BF5F13"/>
    <w:rsid w:val="00BF65BE"/>
    <w:rsid w:val="00BF694D"/>
    <w:rsid w:val="00BF73FC"/>
    <w:rsid w:val="00C008D5"/>
    <w:rsid w:val="00C061F2"/>
    <w:rsid w:val="00C11411"/>
    <w:rsid w:val="00C12508"/>
    <w:rsid w:val="00C149F3"/>
    <w:rsid w:val="00C163BF"/>
    <w:rsid w:val="00C17A44"/>
    <w:rsid w:val="00C213EA"/>
    <w:rsid w:val="00C22F4C"/>
    <w:rsid w:val="00C255E6"/>
    <w:rsid w:val="00C27DFC"/>
    <w:rsid w:val="00C41D8F"/>
    <w:rsid w:val="00C42B3D"/>
    <w:rsid w:val="00C43D43"/>
    <w:rsid w:val="00C502D7"/>
    <w:rsid w:val="00C51713"/>
    <w:rsid w:val="00C526AD"/>
    <w:rsid w:val="00C53291"/>
    <w:rsid w:val="00C56E46"/>
    <w:rsid w:val="00C63B3A"/>
    <w:rsid w:val="00C71094"/>
    <w:rsid w:val="00C71190"/>
    <w:rsid w:val="00C74386"/>
    <w:rsid w:val="00C74AD6"/>
    <w:rsid w:val="00C76E45"/>
    <w:rsid w:val="00C773D7"/>
    <w:rsid w:val="00C837EC"/>
    <w:rsid w:val="00C83CA6"/>
    <w:rsid w:val="00C84776"/>
    <w:rsid w:val="00C86B26"/>
    <w:rsid w:val="00C87F5D"/>
    <w:rsid w:val="00C909FB"/>
    <w:rsid w:val="00C91B5C"/>
    <w:rsid w:val="00C96110"/>
    <w:rsid w:val="00C96E5D"/>
    <w:rsid w:val="00CA0FA7"/>
    <w:rsid w:val="00CA4098"/>
    <w:rsid w:val="00CA42B4"/>
    <w:rsid w:val="00CA4D6C"/>
    <w:rsid w:val="00CA4DA9"/>
    <w:rsid w:val="00CA62B8"/>
    <w:rsid w:val="00CA77DA"/>
    <w:rsid w:val="00CB0527"/>
    <w:rsid w:val="00CB11A7"/>
    <w:rsid w:val="00CB3B70"/>
    <w:rsid w:val="00CB3C7E"/>
    <w:rsid w:val="00CC035C"/>
    <w:rsid w:val="00CC08DB"/>
    <w:rsid w:val="00CC0A7A"/>
    <w:rsid w:val="00CC52FE"/>
    <w:rsid w:val="00CD02F7"/>
    <w:rsid w:val="00CD04D5"/>
    <w:rsid w:val="00CD0DDA"/>
    <w:rsid w:val="00CD1364"/>
    <w:rsid w:val="00CD33FE"/>
    <w:rsid w:val="00CD49C2"/>
    <w:rsid w:val="00CD75BE"/>
    <w:rsid w:val="00CD75C3"/>
    <w:rsid w:val="00CE2ECA"/>
    <w:rsid w:val="00CE47CE"/>
    <w:rsid w:val="00CF245F"/>
    <w:rsid w:val="00CF2C7F"/>
    <w:rsid w:val="00CF395A"/>
    <w:rsid w:val="00CF43ED"/>
    <w:rsid w:val="00D001D3"/>
    <w:rsid w:val="00D04962"/>
    <w:rsid w:val="00D0579D"/>
    <w:rsid w:val="00D06625"/>
    <w:rsid w:val="00D07305"/>
    <w:rsid w:val="00D1066D"/>
    <w:rsid w:val="00D108F8"/>
    <w:rsid w:val="00D11A17"/>
    <w:rsid w:val="00D137EE"/>
    <w:rsid w:val="00D15713"/>
    <w:rsid w:val="00D16997"/>
    <w:rsid w:val="00D17C4D"/>
    <w:rsid w:val="00D256A9"/>
    <w:rsid w:val="00D25BFE"/>
    <w:rsid w:val="00D26D0C"/>
    <w:rsid w:val="00D31ABB"/>
    <w:rsid w:val="00D32266"/>
    <w:rsid w:val="00D345F9"/>
    <w:rsid w:val="00D35D8A"/>
    <w:rsid w:val="00D36847"/>
    <w:rsid w:val="00D376F4"/>
    <w:rsid w:val="00D3775E"/>
    <w:rsid w:val="00D37BD4"/>
    <w:rsid w:val="00D41192"/>
    <w:rsid w:val="00D42F53"/>
    <w:rsid w:val="00D442D8"/>
    <w:rsid w:val="00D45AC7"/>
    <w:rsid w:val="00D474A0"/>
    <w:rsid w:val="00D478F8"/>
    <w:rsid w:val="00D53CEE"/>
    <w:rsid w:val="00D55A83"/>
    <w:rsid w:val="00D564AB"/>
    <w:rsid w:val="00D65611"/>
    <w:rsid w:val="00D6588B"/>
    <w:rsid w:val="00D70138"/>
    <w:rsid w:val="00D71071"/>
    <w:rsid w:val="00D7155F"/>
    <w:rsid w:val="00D71B7A"/>
    <w:rsid w:val="00D721D2"/>
    <w:rsid w:val="00D77615"/>
    <w:rsid w:val="00D8150D"/>
    <w:rsid w:val="00D81E6C"/>
    <w:rsid w:val="00D824AF"/>
    <w:rsid w:val="00D83203"/>
    <w:rsid w:val="00D83C70"/>
    <w:rsid w:val="00D93AD0"/>
    <w:rsid w:val="00D95DDA"/>
    <w:rsid w:val="00DA1355"/>
    <w:rsid w:val="00DA3CA3"/>
    <w:rsid w:val="00DA43EA"/>
    <w:rsid w:val="00DA7708"/>
    <w:rsid w:val="00DA7ACE"/>
    <w:rsid w:val="00DB2240"/>
    <w:rsid w:val="00DB5299"/>
    <w:rsid w:val="00DB6BBE"/>
    <w:rsid w:val="00DC2A80"/>
    <w:rsid w:val="00DC3A9A"/>
    <w:rsid w:val="00DC6E5A"/>
    <w:rsid w:val="00DC6F6C"/>
    <w:rsid w:val="00DD2474"/>
    <w:rsid w:val="00DD24B8"/>
    <w:rsid w:val="00DD30B3"/>
    <w:rsid w:val="00DD49DA"/>
    <w:rsid w:val="00DD4F84"/>
    <w:rsid w:val="00DE2B11"/>
    <w:rsid w:val="00DE5E65"/>
    <w:rsid w:val="00DE7C74"/>
    <w:rsid w:val="00DF578A"/>
    <w:rsid w:val="00DF5E69"/>
    <w:rsid w:val="00E004DF"/>
    <w:rsid w:val="00E04455"/>
    <w:rsid w:val="00E0535C"/>
    <w:rsid w:val="00E11B6A"/>
    <w:rsid w:val="00E124BC"/>
    <w:rsid w:val="00E13295"/>
    <w:rsid w:val="00E1407B"/>
    <w:rsid w:val="00E149A8"/>
    <w:rsid w:val="00E15806"/>
    <w:rsid w:val="00E2036E"/>
    <w:rsid w:val="00E22987"/>
    <w:rsid w:val="00E22DC5"/>
    <w:rsid w:val="00E23B5F"/>
    <w:rsid w:val="00E25436"/>
    <w:rsid w:val="00E26C7B"/>
    <w:rsid w:val="00E276EA"/>
    <w:rsid w:val="00E301CC"/>
    <w:rsid w:val="00E314BD"/>
    <w:rsid w:val="00E35A66"/>
    <w:rsid w:val="00E43585"/>
    <w:rsid w:val="00E43DBA"/>
    <w:rsid w:val="00E43DC4"/>
    <w:rsid w:val="00E4436D"/>
    <w:rsid w:val="00E445F9"/>
    <w:rsid w:val="00E476FA"/>
    <w:rsid w:val="00E5052A"/>
    <w:rsid w:val="00E5164A"/>
    <w:rsid w:val="00E52AD3"/>
    <w:rsid w:val="00E52C6E"/>
    <w:rsid w:val="00E5319C"/>
    <w:rsid w:val="00E56918"/>
    <w:rsid w:val="00E6121C"/>
    <w:rsid w:val="00E6140C"/>
    <w:rsid w:val="00E65F69"/>
    <w:rsid w:val="00E66805"/>
    <w:rsid w:val="00E7123A"/>
    <w:rsid w:val="00E73536"/>
    <w:rsid w:val="00E735E2"/>
    <w:rsid w:val="00E74594"/>
    <w:rsid w:val="00E7495C"/>
    <w:rsid w:val="00E75702"/>
    <w:rsid w:val="00E765EC"/>
    <w:rsid w:val="00E801A7"/>
    <w:rsid w:val="00E8045F"/>
    <w:rsid w:val="00E81A78"/>
    <w:rsid w:val="00E8237B"/>
    <w:rsid w:val="00E90F77"/>
    <w:rsid w:val="00E9293E"/>
    <w:rsid w:val="00E929C4"/>
    <w:rsid w:val="00E93949"/>
    <w:rsid w:val="00E93D05"/>
    <w:rsid w:val="00E96064"/>
    <w:rsid w:val="00E9663B"/>
    <w:rsid w:val="00E971B3"/>
    <w:rsid w:val="00EA3E5C"/>
    <w:rsid w:val="00EA5822"/>
    <w:rsid w:val="00EA6239"/>
    <w:rsid w:val="00EA7C3C"/>
    <w:rsid w:val="00EB105F"/>
    <w:rsid w:val="00EB24CD"/>
    <w:rsid w:val="00EB2957"/>
    <w:rsid w:val="00EB2CCA"/>
    <w:rsid w:val="00EB30D3"/>
    <w:rsid w:val="00EB4FFE"/>
    <w:rsid w:val="00EB73D6"/>
    <w:rsid w:val="00EC1CBB"/>
    <w:rsid w:val="00EC26E4"/>
    <w:rsid w:val="00EC47A6"/>
    <w:rsid w:val="00EC5157"/>
    <w:rsid w:val="00EC5B01"/>
    <w:rsid w:val="00EC680D"/>
    <w:rsid w:val="00ED3712"/>
    <w:rsid w:val="00ED392A"/>
    <w:rsid w:val="00ED4992"/>
    <w:rsid w:val="00ED511F"/>
    <w:rsid w:val="00ED6C00"/>
    <w:rsid w:val="00ED6C61"/>
    <w:rsid w:val="00ED77C4"/>
    <w:rsid w:val="00EE2413"/>
    <w:rsid w:val="00EE6073"/>
    <w:rsid w:val="00EF0874"/>
    <w:rsid w:val="00EF16AD"/>
    <w:rsid w:val="00EF396A"/>
    <w:rsid w:val="00EF457C"/>
    <w:rsid w:val="00EF4787"/>
    <w:rsid w:val="00F03F1C"/>
    <w:rsid w:val="00F0426E"/>
    <w:rsid w:val="00F054FB"/>
    <w:rsid w:val="00F10AA8"/>
    <w:rsid w:val="00F131B2"/>
    <w:rsid w:val="00F14074"/>
    <w:rsid w:val="00F1468B"/>
    <w:rsid w:val="00F173A4"/>
    <w:rsid w:val="00F17C7D"/>
    <w:rsid w:val="00F24E3A"/>
    <w:rsid w:val="00F26EBF"/>
    <w:rsid w:val="00F30267"/>
    <w:rsid w:val="00F31449"/>
    <w:rsid w:val="00F340A1"/>
    <w:rsid w:val="00F374CB"/>
    <w:rsid w:val="00F37638"/>
    <w:rsid w:val="00F40B76"/>
    <w:rsid w:val="00F43653"/>
    <w:rsid w:val="00F464BC"/>
    <w:rsid w:val="00F502F4"/>
    <w:rsid w:val="00F50782"/>
    <w:rsid w:val="00F52155"/>
    <w:rsid w:val="00F52AB9"/>
    <w:rsid w:val="00F574FE"/>
    <w:rsid w:val="00F6032B"/>
    <w:rsid w:val="00F60971"/>
    <w:rsid w:val="00F62944"/>
    <w:rsid w:val="00F64D9C"/>
    <w:rsid w:val="00F66530"/>
    <w:rsid w:val="00F70969"/>
    <w:rsid w:val="00F7170A"/>
    <w:rsid w:val="00F73F24"/>
    <w:rsid w:val="00F746EB"/>
    <w:rsid w:val="00F74D4E"/>
    <w:rsid w:val="00F80833"/>
    <w:rsid w:val="00F809B5"/>
    <w:rsid w:val="00F840ED"/>
    <w:rsid w:val="00F8488C"/>
    <w:rsid w:val="00F85736"/>
    <w:rsid w:val="00F86321"/>
    <w:rsid w:val="00F931BB"/>
    <w:rsid w:val="00F93389"/>
    <w:rsid w:val="00F93D15"/>
    <w:rsid w:val="00F940CC"/>
    <w:rsid w:val="00F944D5"/>
    <w:rsid w:val="00F94679"/>
    <w:rsid w:val="00F973C7"/>
    <w:rsid w:val="00FA3432"/>
    <w:rsid w:val="00FA44CC"/>
    <w:rsid w:val="00FA4F81"/>
    <w:rsid w:val="00FA574B"/>
    <w:rsid w:val="00FB0421"/>
    <w:rsid w:val="00FB0DC7"/>
    <w:rsid w:val="00FB1708"/>
    <w:rsid w:val="00FB28A1"/>
    <w:rsid w:val="00FB2B93"/>
    <w:rsid w:val="00FB4951"/>
    <w:rsid w:val="00FB4B6D"/>
    <w:rsid w:val="00FB549C"/>
    <w:rsid w:val="00FB7E76"/>
    <w:rsid w:val="00FC7C5B"/>
    <w:rsid w:val="00FD5628"/>
    <w:rsid w:val="00FD5774"/>
    <w:rsid w:val="00FD6BB8"/>
    <w:rsid w:val="00FD726F"/>
    <w:rsid w:val="00FE0169"/>
    <w:rsid w:val="00FE6934"/>
    <w:rsid w:val="00FE77FB"/>
    <w:rsid w:val="00FF050B"/>
    <w:rsid w:val="00FF138F"/>
    <w:rsid w:val="00FF1E41"/>
    <w:rsid w:val="00FF26E6"/>
    <w:rsid w:val="00FF2BFB"/>
    <w:rsid w:val="00FF4C14"/>
    <w:rsid w:val="00FF5EF4"/>
    <w:rsid w:val="00FF753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A21170"/>
  <w15:docId w15:val="{54B1CE37-AEAB-4117-ADE4-B37109154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2404"/>
    <w:pPr>
      <w:spacing w:after="0" w:line="240" w:lineRule="auto"/>
    </w:pPr>
    <w:rPr>
      <w:rFonts w:ascii="Times New Roman" w:eastAsia="Times New Roman" w:hAnsi="Times New Roman" w:cs="Times New Roman"/>
      <w:sz w:val="20"/>
      <w:szCs w:val="20"/>
      <w:lang w:eastAsia="hr-HR"/>
    </w:rPr>
  </w:style>
  <w:style w:type="paragraph" w:styleId="Heading1">
    <w:name w:val="heading 1"/>
    <w:basedOn w:val="Normal"/>
    <w:next w:val="Normal"/>
    <w:link w:val="Heading1Char"/>
    <w:qFormat/>
    <w:rsid w:val="006153AF"/>
    <w:pPr>
      <w:keepNext/>
      <w:widowControl w:val="0"/>
      <w:jc w:val="center"/>
      <w:outlineLvl w:val="0"/>
    </w:pPr>
    <w:rPr>
      <w:rFonts w:ascii="Arial" w:hAnsi="Arial"/>
      <w:b/>
      <w:snapToGrid w:val="0"/>
      <w:sz w:val="22"/>
      <w:lang w:val="en-AU" w:eastAsia="en-US"/>
    </w:rPr>
  </w:style>
  <w:style w:type="paragraph" w:styleId="Heading2">
    <w:name w:val="heading 2"/>
    <w:basedOn w:val="Normal"/>
    <w:next w:val="Normal"/>
    <w:link w:val="Heading2Char"/>
    <w:qFormat/>
    <w:rsid w:val="006153AF"/>
    <w:pPr>
      <w:keepNext/>
      <w:numPr>
        <w:ilvl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6153AF"/>
    <w:pPr>
      <w:keepNext/>
      <w:numPr>
        <w:ilvl w:val="2"/>
      </w:numPr>
      <w:overflowPunct w:val="0"/>
      <w:autoSpaceDE w:val="0"/>
      <w:autoSpaceDN w:val="0"/>
      <w:adjustRightInd w:val="0"/>
      <w:jc w:val="center"/>
      <w:textAlignment w:val="baseline"/>
      <w:outlineLvl w:val="2"/>
    </w:pPr>
    <w:rPr>
      <w:rFonts w:ascii="Arial" w:hAnsi="Arial"/>
      <w:b/>
      <w:i/>
      <w:caps/>
      <w:sz w:val="24"/>
    </w:rPr>
  </w:style>
  <w:style w:type="paragraph" w:styleId="Heading4">
    <w:name w:val="heading 4"/>
    <w:basedOn w:val="Normal"/>
    <w:next w:val="Normal"/>
    <w:link w:val="Heading4Char"/>
    <w:qFormat/>
    <w:rsid w:val="006153AF"/>
    <w:pPr>
      <w:keepNext/>
      <w:numPr>
        <w:ilvl w:val="3"/>
      </w:numPr>
      <w:spacing w:before="240" w:after="60"/>
      <w:outlineLvl w:val="3"/>
    </w:pPr>
    <w:rPr>
      <w:b/>
      <w:bCs/>
      <w:sz w:val="28"/>
      <w:szCs w:val="28"/>
    </w:rPr>
  </w:style>
  <w:style w:type="paragraph" w:styleId="Heading5">
    <w:name w:val="heading 5"/>
    <w:basedOn w:val="Normal"/>
    <w:next w:val="Normal"/>
    <w:link w:val="Heading5Char"/>
    <w:qFormat/>
    <w:rsid w:val="006153AF"/>
    <w:pPr>
      <w:keepNext/>
      <w:numPr>
        <w:ilvl w:val="4"/>
      </w:numPr>
      <w:overflowPunct w:val="0"/>
      <w:autoSpaceDE w:val="0"/>
      <w:autoSpaceDN w:val="0"/>
      <w:adjustRightInd w:val="0"/>
      <w:jc w:val="both"/>
      <w:textAlignment w:val="baseline"/>
      <w:outlineLvl w:val="4"/>
    </w:pPr>
    <w:rPr>
      <w:rFonts w:ascii="Arial" w:hAnsi="Arial"/>
      <w:b/>
      <w:sz w:val="24"/>
    </w:rPr>
  </w:style>
  <w:style w:type="paragraph" w:styleId="Heading6">
    <w:name w:val="heading 6"/>
    <w:basedOn w:val="Normal"/>
    <w:next w:val="Normal"/>
    <w:link w:val="Heading6Char"/>
    <w:qFormat/>
    <w:rsid w:val="006153AF"/>
    <w:pPr>
      <w:numPr>
        <w:ilvl w:val="5"/>
      </w:numPr>
      <w:spacing w:before="240" w:after="60"/>
      <w:outlineLvl w:val="5"/>
    </w:pPr>
    <w:rPr>
      <w:b/>
      <w:bCs/>
      <w:sz w:val="22"/>
      <w:szCs w:val="22"/>
    </w:rPr>
  </w:style>
  <w:style w:type="paragraph" w:styleId="Heading7">
    <w:name w:val="heading 7"/>
    <w:basedOn w:val="Normal"/>
    <w:next w:val="Normal"/>
    <w:link w:val="Heading7Char"/>
    <w:qFormat/>
    <w:rsid w:val="006153AF"/>
    <w:pPr>
      <w:numPr>
        <w:ilvl w:val="6"/>
      </w:numPr>
      <w:spacing w:before="240" w:after="60"/>
      <w:outlineLvl w:val="6"/>
    </w:pPr>
    <w:rPr>
      <w:sz w:val="24"/>
      <w:szCs w:val="24"/>
    </w:rPr>
  </w:style>
  <w:style w:type="paragraph" w:styleId="Heading8">
    <w:name w:val="heading 8"/>
    <w:aliases w:val="Heading 8 - prilozi"/>
    <w:basedOn w:val="Normal"/>
    <w:next w:val="Normal"/>
    <w:link w:val="Heading8Char"/>
    <w:qFormat/>
    <w:rsid w:val="006153AF"/>
    <w:pPr>
      <w:keepNext/>
      <w:numPr>
        <w:ilvl w:val="7"/>
      </w:numPr>
      <w:overflowPunct w:val="0"/>
      <w:autoSpaceDE w:val="0"/>
      <w:autoSpaceDN w:val="0"/>
      <w:adjustRightInd w:val="0"/>
      <w:textAlignment w:val="baseline"/>
      <w:outlineLvl w:val="7"/>
    </w:pPr>
    <w:rPr>
      <w:rFonts w:ascii="Arial" w:hAnsi="Arial"/>
      <w:b/>
    </w:rPr>
  </w:style>
  <w:style w:type="paragraph" w:styleId="Heading9">
    <w:name w:val="heading 9"/>
    <w:basedOn w:val="Normal"/>
    <w:next w:val="Normal"/>
    <w:link w:val="Heading9Char"/>
    <w:qFormat/>
    <w:rsid w:val="006153AF"/>
    <w:pPr>
      <w:numPr>
        <w:ilvl w:val="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D3638"/>
    <w:pPr>
      <w:suppressAutoHyphens/>
      <w:spacing w:after="0" w:line="240" w:lineRule="auto"/>
      <w:textAlignment w:val="baseline"/>
    </w:pPr>
    <w:rPr>
      <w:rFonts w:ascii="Times New Roman" w:eastAsia="Times New Roman" w:hAnsi="Times New Roman" w:cs="Times New Roman"/>
      <w:kern w:val="2"/>
      <w:sz w:val="24"/>
      <w:szCs w:val="24"/>
      <w:lang w:eastAsia="zh-CN"/>
    </w:rPr>
  </w:style>
  <w:style w:type="character" w:customStyle="1" w:styleId="NoSpacingChar">
    <w:name w:val="No Spacing Char"/>
    <w:link w:val="NoSpacing"/>
    <w:uiPriority w:val="1"/>
    <w:rsid w:val="00AD3638"/>
    <w:rPr>
      <w:rFonts w:ascii="Times New Roman" w:eastAsia="Times New Roman" w:hAnsi="Times New Roman" w:cs="Times New Roman"/>
      <w:kern w:val="2"/>
      <w:sz w:val="24"/>
      <w:szCs w:val="24"/>
      <w:lang w:eastAsia="zh-CN"/>
    </w:rPr>
  </w:style>
  <w:style w:type="paragraph" w:customStyle="1" w:styleId="Standard">
    <w:name w:val="Standard"/>
    <w:rsid w:val="00AD3638"/>
    <w:pPr>
      <w:widowControl w:val="0"/>
      <w:suppressAutoHyphens/>
      <w:overflowPunct w:val="0"/>
      <w:autoSpaceDE w:val="0"/>
      <w:spacing w:after="0" w:line="360" w:lineRule="atLeast"/>
      <w:jc w:val="both"/>
      <w:textAlignment w:val="baseline"/>
    </w:pPr>
    <w:rPr>
      <w:rFonts w:ascii="Times New Roman" w:eastAsia="Times New Roman" w:hAnsi="Times New Roman" w:cs="Times New Roman"/>
      <w:kern w:val="2"/>
      <w:sz w:val="24"/>
      <w:szCs w:val="20"/>
      <w:lang w:eastAsia="zh-CN"/>
    </w:rPr>
  </w:style>
  <w:style w:type="paragraph" w:customStyle="1" w:styleId="Textbody">
    <w:name w:val="Text body"/>
    <w:basedOn w:val="Standard"/>
    <w:rsid w:val="00AD3638"/>
    <w:rPr>
      <w:rFonts w:ascii="Arial" w:eastAsia="Arial" w:hAnsi="Arial" w:cs="Arial"/>
    </w:rPr>
  </w:style>
  <w:style w:type="paragraph" w:styleId="FootnoteText">
    <w:name w:val="footnote text"/>
    <w:basedOn w:val="Normal"/>
    <w:link w:val="FootnoteTextChar"/>
    <w:rsid w:val="005D2404"/>
    <w:pPr>
      <w:widowControl w:val="0"/>
      <w:jc w:val="both"/>
    </w:pPr>
    <w:rPr>
      <w:rFonts w:ascii="Arial" w:hAnsi="Arial"/>
      <w:snapToGrid w:val="0"/>
      <w:lang w:val="en-AU" w:eastAsia="en-US"/>
    </w:rPr>
  </w:style>
  <w:style w:type="character" w:customStyle="1" w:styleId="FootnoteTextChar">
    <w:name w:val="Footnote Text Char"/>
    <w:basedOn w:val="DefaultParagraphFont"/>
    <w:link w:val="FootnoteText"/>
    <w:rsid w:val="005D2404"/>
    <w:rPr>
      <w:rFonts w:ascii="Arial" w:eastAsia="Times New Roman" w:hAnsi="Arial" w:cs="Times New Roman"/>
      <w:snapToGrid w:val="0"/>
      <w:sz w:val="20"/>
      <w:szCs w:val="20"/>
      <w:lang w:val="en-AU"/>
    </w:rPr>
  </w:style>
  <w:style w:type="paragraph" w:styleId="CommentText">
    <w:name w:val="annotation text"/>
    <w:basedOn w:val="Normal"/>
    <w:link w:val="CommentTextChar"/>
    <w:semiHidden/>
    <w:rsid w:val="005D2404"/>
    <w:pPr>
      <w:widowControl w:val="0"/>
      <w:jc w:val="both"/>
    </w:pPr>
    <w:rPr>
      <w:rFonts w:ascii="Arial" w:hAnsi="Arial"/>
      <w:lang w:val="en-US"/>
    </w:rPr>
  </w:style>
  <w:style w:type="character" w:customStyle="1" w:styleId="CommentTextChar">
    <w:name w:val="Comment Text Char"/>
    <w:basedOn w:val="DefaultParagraphFont"/>
    <w:link w:val="CommentText"/>
    <w:semiHidden/>
    <w:rsid w:val="005D2404"/>
    <w:rPr>
      <w:rFonts w:ascii="Arial" w:eastAsia="Times New Roman" w:hAnsi="Arial" w:cs="Times New Roman"/>
      <w:sz w:val="20"/>
      <w:szCs w:val="20"/>
      <w:lang w:val="en-US"/>
    </w:rPr>
  </w:style>
  <w:style w:type="paragraph" w:styleId="BodyText2">
    <w:name w:val="Body Text 2"/>
    <w:basedOn w:val="Normal"/>
    <w:link w:val="BodyText2Char"/>
    <w:rsid w:val="005D2404"/>
    <w:pPr>
      <w:tabs>
        <w:tab w:val="left" w:pos="993"/>
      </w:tabs>
      <w:overflowPunct w:val="0"/>
      <w:autoSpaceDE w:val="0"/>
      <w:autoSpaceDN w:val="0"/>
      <w:adjustRightInd w:val="0"/>
      <w:ind w:left="142" w:hanging="142"/>
      <w:jc w:val="both"/>
      <w:textAlignment w:val="baseline"/>
    </w:pPr>
    <w:rPr>
      <w:rFonts w:ascii="Arial" w:hAnsi="Arial"/>
      <w:sz w:val="24"/>
    </w:rPr>
  </w:style>
  <w:style w:type="character" w:customStyle="1" w:styleId="BodyText2Char">
    <w:name w:val="Body Text 2 Char"/>
    <w:basedOn w:val="DefaultParagraphFont"/>
    <w:link w:val="BodyText2"/>
    <w:rsid w:val="005D2404"/>
    <w:rPr>
      <w:rFonts w:ascii="Arial" w:eastAsia="Times New Roman" w:hAnsi="Arial" w:cs="Times New Roman"/>
      <w:sz w:val="24"/>
      <w:szCs w:val="20"/>
      <w:lang w:eastAsia="hr-HR"/>
    </w:rPr>
  </w:style>
  <w:style w:type="character" w:styleId="CommentReference">
    <w:name w:val="annotation reference"/>
    <w:unhideWhenUsed/>
    <w:rsid w:val="005D2404"/>
    <w:rPr>
      <w:sz w:val="16"/>
      <w:szCs w:val="16"/>
    </w:rPr>
  </w:style>
  <w:style w:type="paragraph" w:styleId="BalloonText">
    <w:name w:val="Balloon Text"/>
    <w:basedOn w:val="Normal"/>
    <w:link w:val="BalloonTextChar"/>
    <w:unhideWhenUsed/>
    <w:rsid w:val="005D2404"/>
    <w:rPr>
      <w:rFonts w:ascii="Segoe UI" w:hAnsi="Segoe UI" w:cs="Segoe UI"/>
      <w:sz w:val="18"/>
      <w:szCs w:val="18"/>
    </w:rPr>
  </w:style>
  <w:style w:type="character" w:customStyle="1" w:styleId="BalloonTextChar">
    <w:name w:val="Balloon Text Char"/>
    <w:basedOn w:val="DefaultParagraphFont"/>
    <w:link w:val="BalloonText"/>
    <w:rsid w:val="005D2404"/>
    <w:rPr>
      <w:rFonts w:ascii="Segoe UI" w:eastAsia="Times New Roman" w:hAnsi="Segoe UI" w:cs="Segoe UI"/>
      <w:sz w:val="18"/>
      <w:szCs w:val="18"/>
      <w:lang w:eastAsia="hr-HR"/>
    </w:rPr>
  </w:style>
  <w:style w:type="paragraph" w:styleId="ListParagraph">
    <w:name w:val="List Paragraph"/>
    <w:basedOn w:val="Normal"/>
    <w:uiPriority w:val="34"/>
    <w:qFormat/>
    <w:rsid w:val="005D2404"/>
    <w:pPr>
      <w:ind w:left="720"/>
      <w:contextualSpacing/>
    </w:pPr>
  </w:style>
  <w:style w:type="paragraph" w:styleId="CommentSubject">
    <w:name w:val="annotation subject"/>
    <w:basedOn w:val="CommentText"/>
    <w:next w:val="CommentText"/>
    <w:link w:val="CommentSubjectChar"/>
    <w:unhideWhenUsed/>
    <w:rsid w:val="00EB105F"/>
    <w:pPr>
      <w:widowControl/>
      <w:jc w:val="left"/>
    </w:pPr>
    <w:rPr>
      <w:rFonts w:ascii="Times New Roman" w:hAnsi="Times New Roman"/>
      <w:b/>
      <w:bCs/>
      <w:lang w:val="hr-HR"/>
    </w:rPr>
  </w:style>
  <w:style w:type="character" w:customStyle="1" w:styleId="CommentSubjectChar">
    <w:name w:val="Comment Subject Char"/>
    <w:basedOn w:val="CommentTextChar"/>
    <w:link w:val="CommentSubject"/>
    <w:rsid w:val="00EB105F"/>
    <w:rPr>
      <w:rFonts w:ascii="Times New Roman" w:eastAsia="Times New Roman" w:hAnsi="Times New Roman" w:cs="Times New Roman"/>
      <w:b/>
      <w:bCs/>
      <w:sz w:val="20"/>
      <w:szCs w:val="20"/>
      <w:lang w:val="en-US" w:eastAsia="hr-HR"/>
    </w:rPr>
  </w:style>
  <w:style w:type="paragraph" w:customStyle="1" w:styleId="Style1">
    <w:name w:val="Style1"/>
    <w:basedOn w:val="Normal"/>
    <w:rsid w:val="00B46E1E"/>
    <w:pPr>
      <w:overflowPunct w:val="0"/>
      <w:autoSpaceDE w:val="0"/>
      <w:autoSpaceDN w:val="0"/>
      <w:adjustRightInd w:val="0"/>
      <w:ind w:left="850" w:hanging="283"/>
      <w:jc w:val="both"/>
      <w:textAlignment w:val="baseline"/>
    </w:pPr>
    <w:rPr>
      <w:rFonts w:ascii="Arial" w:hAnsi="Arial"/>
      <w:sz w:val="24"/>
    </w:rPr>
  </w:style>
  <w:style w:type="paragraph" w:styleId="BodyText">
    <w:name w:val="Body Text"/>
    <w:aliases w:val="uvlaka 3,uvlaka 2"/>
    <w:basedOn w:val="Normal"/>
    <w:link w:val="BodyTextChar"/>
    <w:unhideWhenUsed/>
    <w:rsid w:val="00AF4079"/>
    <w:pPr>
      <w:spacing w:after="120"/>
    </w:pPr>
  </w:style>
  <w:style w:type="character" w:customStyle="1" w:styleId="BodyTextChar">
    <w:name w:val="Body Text Char"/>
    <w:aliases w:val="uvlaka 3 Char,uvlaka 2 Char"/>
    <w:basedOn w:val="DefaultParagraphFont"/>
    <w:link w:val="BodyText"/>
    <w:uiPriority w:val="99"/>
    <w:semiHidden/>
    <w:rsid w:val="00AF4079"/>
    <w:rPr>
      <w:rFonts w:ascii="Times New Roman" w:eastAsia="Times New Roman" w:hAnsi="Times New Roman" w:cs="Times New Roman"/>
      <w:sz w:val="20"/>
      <w:szCs w:val="20"/>
      <w:lang w:eastAsia="hr-HR"/>
    </w:rPr>
  </w:style>
  <w:style w:type="paragraph" w:customStyle="1" w:styleId="T-98-2">
    <w:name w:val="T-9/8-2"/>
    <w:basedOn w:val="Normal"/>
    <w:rsid w:val="00AF4079"/>
    <w:pPr>
      <w:widowControl w:val="0"/>
      <w:tabs>
        <w:tab w:val="left" w:pos="2153"/>
      </w:tabs>
      <w:autoSpaceDE w:val="0"/>
      <w:autoSpaceDN w:val="0"/>
      <w:adjustRightInd w:val="0"/>
      <w:spacing w:after="43"/>
      <w:ind w:firstLine="342"/>
      <w:jc w:val="both"/>
    </w:pPr>
    <w:rPr>
      <w:rFonts w:ascii="Times-NewRoman" w:hAnsi="Times-NewRoman"/>
      <w:sz w:val="19"/>
      <w:szCs w:val="19"/>
    </w:rPr>
  </w:style>
  <w:style w:type="paragraph" w:styleId="BodyTextIndent3">
    <w:name w:val="Body Text Indent 3"/>
    <w:aliases w:val=" uvlaka 3"/>
    <w:basedOn w:val="Normal"/>
    <w:link w:val="BodyTextIndent3Char"/>
    <w:unhideWhenUsed/>
    <w:rsid w:val="006153AF"/>
    <w:pPr>
      <w:spacing w:after="120"/>
      <w:ind w:left="283"/>
    </w:pPr>
    <w:rPr>
      <w:sz w:val="16"/>
      <w:szCs w:val="16"/>
    </w:rPr>
  </w:style>
  <w:style w:type="character" w:customStyle="1" w:styleId="BodyTextIndent3Char">
    <w:name w:val="Body Text Indent 3 Char"/>
    <w:aliases w:val=" uvlaka 3 Char"/>
    <w:basedOn w:val="DefaultParagraphFont"/>
    <w:link w:val="BodyTextIndent3"/>
    <w:uiPriority w:val="99"/>
    <w:semiHidden/>
    <w:rsid w:val="006153AF"/>
    <w:rPr>
      <w:rFonts w:ascii="Times New Roman" w:eastAsia="Times New Roman" w:hAnsi="Times New Roman" w:cs="Times New Roman"/>
      <w:sz w:val="16"/>
      <w:szCs w:val="16"/>
      <w:lang w:eastAsia="hr-HR"/>
    </w:rPr>
  </w:style>
  <w:style w:type="character" w:customStyle="1" w:styleId="Heading1Char">
    <w:name w:val="Heading 1 Char"/>
    <w:basedOn w:val="DefaultParagraphFont"/>
    <w:link w:val="Heading1"/>
    <w:rsid w:val="006153AF"/>
    <w:rPr>
      <w:rFonts w:ascii="Arial" w:eastAsia="Times New Roman" w:hAnsi="Arial" w:cs="Times New Roman"/>
      <w:b/>
      <w:snapToGrid w:val="0"/>
      <w:szCs w:val="20"/>
      <w:lang w:val="en-AU"/>
    </w:rPr>
  </w:style>
  <w:style w:type="character" w:customStyle="1" w:styleId="Heading2Char">
    <w:name w:val="Heading 2 Char"/>
    <w:basedOn w:val="DefaultParagraphFont"/>
    <w:link w:val="Heading2"/>
    <w:rsid w:val="006153AF"/>
    <w:rPr>
      <w:rFonts w:ascii="Arial" w:eastAsia="Times New Roman" w:hAnsi="Arial" w:cs="Arial"/>
      <w:b/>
      <w:bCs/>
      <w:i/>
      <w:iCs/>
      <w:sz w:val="28"/>
      <w:szCs w:val="28"/>
      <w:lang w:eastAsia="hr-HR"/>
    </w:rPr>
  </w:style>
  <w:style w:type="character" w:customStyle="1" w:styleId="Heading3Char">
    <w:name w:val="Heading 3 Char"/>
    <w:basedOn w:val="DefaultParagraphFont"/>
    <w:link w:val="Heading3"/>
    <w:rsid w:val="006153AF"/>
    <w:rPr>
      <w:rFonts w:ascii="Arial" w:eastAsia="Times New Roman" w:hAnsi="Arial" w:cs="Times New Roman"/>
      <w:b/>
      <w:i/>
      <w:caps/>
      <w:sz w:val="24"/>
      <w:szCs w:val="20"/>
      <w:lang w:eastAsia="hr-HR"/>
    </w:rPr>
  </w:style>
  <w:style w:type="character" w:customStyle="1" w:styleId="Heading4Char">
    <w:name w:val="Heading 4 Char"/>
    <w:basedOn w:val="DefaultParagraphFont"/>
    <w:link w:val="Heading4"/>
    <w:rsid w:val="006153AF"/>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6153AF"/>
    <w:rPr>
      <w:rFonts w:ascii="Arial" w:eastAsia="Times New Roman" w:hAnsi="Arial" w:cs="Times New Roman"/>
      <w:b/>
      <w:sz w:val="24"/>
      <w:szCs w:val="20"/>
    </w:rPr>
  </w:style>
  <w:style w:type="character" w:customStyle="1" w:styleId="Heading6Char">
    <w:name w:val="Heading 6 Char"/>
    <w:basedOn w:val="DefaultParagraphFont"/>
    <w:link w:val="Heading6"/>
    <w:rsid w:val="006153AF"/>
    <w:rPr>
      <w:rFonts w:ascii="Times New Roman" w:eastAsia="Times New Roman" w:hAnsi="Times New Roman" w:cs="Times New Roman"/>
      <w:b/>
      <w:bCs/>
      <w:lang w:eastAsia="hr-HR"/>
    </w:rPr>
  </w:style>
  <w:style w:type="character" w:customStyle="1" w:styleId="Heading7Char">
    <w:name w:val="Heading 7 Char"/>
    <w:basedOn w:val="DefaultParagraphFont"/>
    <w:link w:val="Heading7"/>
    <w:rsid w:val="006153AF"/>
    <w:rPr>
      <w:rFonts w:ascii="Times New Roman" w:eastAsia="Times New Roman" w:hAnsi="Times New Roman" w:cs="Times New Roman"/>
      <w:sz w:val="24"/>
      <w:szCs w:val="24"/>
      <w:lang w:eastAsia="hr-HR"/>
    </w:rPr>
  </w:style>
  <w:style w:type="character" w:customStyle="1" w:styleId="Heading8Char">
    <w:name w:val="Heading 8 Char"/>
    <w:aliases w:val="Heading 8 - prilozi Char"/>
    <w:basedOn w:val="DefaultParagraphFont"/>
    <w:link w:val="Heading8"/>
    <w:rsid w:val="006153AF"/>
    <w:rPr>
      <w:rFonts w:ascii="Arial" w:eastAsia="Times New Roman" w:hAnsi="Arial" w:cs="Times New Roman"/>
      <w:b/>
      <w:sz w:val="20"/>
      <w:szCs w:val="20"/>
      <w:lang w:eastAsia="hr-HR"/>
    </w:rPr>
  </w:style>
  <w:style w:type="character" w:customStyle="1" w:styleId="Heading9Char">
    <w:name w:val="Heading 9 Char"/>
    <w:basedOn w:val="DefaultParagraphFont"/>
    <w:link w:val="Heading9"/>
    <w:rsid w:val="006153AF"/>
    <w:rPr>
      <w:rFonts w:ascii="Arial" w:eastAsia="Times New Roman" w:hAnsi="Arial" w:cs="Arial"/>
      <w:lang w:eastAsia="hr-HR"/>
    </w:rPr>
  </w:style>
  <w:style w:type="paragraph" w:styleId="Header">
    <w:name w:val="header"/>
    <w:basedOn w:val="Normal"/>
    <w:link w:val="HeaderChar"/>
    <w:rsid w:val="006153AF"/>
    <w:pPr>
      <w:tabs>
        <w:tab w:val="center" w:pos="4536"/>
        <w:tab w:val="right" w:pos="9072"/>
      </w:tabs>
    </w:pPr>
  </w:style>
  <w:style w:type="character" w:customStyle="1" w:styleId="HeaderChar">
    <w:name w:val="Header Char"/>
    <w:basedOn w:val="DefaultParagraphFont"/>
    <w:link w:val="Header"/>
    <w:rsid w:val="006153AF"/>
    <w:rPr>
      <w:rFonts w:ascii="Times New Roman" w:eastAsia="Times New Roman" w:hAnsi="Times New Roman" w:cs="Times New Roman"/>
      <w:sz w:val="20"/>
      <w:szCs w:val="20"/>
      <w:lang w:eastAsia="hr-HR"/>
    </w:rPr>
  </w:style>
  <w:style w:type="paragraph" w:styleId="Footer">
    <w:name w:val="footer"/>
    <w:basedOn w:val="Normal"/>
    <w:link w:val="FooterChar"/>
    <w:uiPriority w:val="99"/>
    <w:rsid w:val="006153AF"/>
    <w:pPr>
      <w:tabs>
        <w:tab w:val="center" w:pos="4536"/>
        <w:tab w:val="right" w:pos="9072"/>
      </w:tabs>
    </w:pPr>
  </w:style>
  <w:style w:type="character" w:customStyle="1" w:styleId="FooterChar">
    <w:name w:val="Footer Char"/>
    <w:basedOn w:val="DefaultParagraphFont"/>
    <w:link w:val="Footer"/>
    <w:uiPriority w:val="99"/>
    <w:rsid w:val="006153AF"/>
    <w:rPr>
      <w:rFonts w:ascii="Times New Roman" w:eastAsia="Times New Roman" w:hAnsi="Times New Roman" w:cs="Times New Roman"/>
      <w:sz w:val="20"/>
      <w:szCs w:val="20"/>
      <w:lang w:eastAsia="hr-HR"/>
    </w:rPr>
  </w:style>
  <w:style w:type="character" w:styleId="PageNumber">
    <w:name w:val="page number"/>
    <w:basedOn w:val="DefaultParagraphFont"/>
    <w:rsid w:val="006153AF"/>
  </w:style>
  <w:style w:type="paragraph" w:styleId="BodyTextIndent">
    <w:name w:val="Body Text Indent"/>
    <w:basedOn w:val="Normal"/>
    <w:link w:val="BodyTextIndentChar"/>
    <w:rsid w:val="006153AF"/>
    <w:pPr>
      <w:widowControl w:val="0"/>
      <w:jc w:val="center"/>
    </w:pPr>
    <w:rPr>
      <w:rFonts w:ascii="Arial" w:hAnsi="Arial"/>
      <w:snapToGrid w:val="0"/>
      <w:sz w:val="24"/>
      <w:lang w:val="en-AU" w:eastAsia="en-US"/>
    </w:rPr>
  </w:style>
  <w:style w:type="character" w:customStyle="1" w:styleId="BodyTextIndentChar">
    <w:name w:val="Body Text Indent Char"/>
    <w:basedOn w:val="DefaultParagraphFont"/>
    <w:link w:val="BodyTextIndent"/>
    <w:rsid w:val="006153AF"/>
    <w:rPr>
      <w:rFonts w:ascii="Arial" w:eastAsia="Times New Roman" w:hAnsi="Arial" w:cs="Times New Roman"/>
      <w:snapToGrid w:val="0"/>
      <w:sz w:val="24"/>
      <w:szCs w:val="20"/>
      <w:lang w:val="en-AU"/>
    </w:rPr>
  </w:style>
  <w:style w:type="character" w:styleId="FootnoteReference">
    <w:name w:val="footnote reference"/>
    <w:rsid w:val="006153AF"/>
    <w:rPr>
      <w:vertAlign w:val="superscript"/>
    </w:rPr>
  </w:style>
  <w:style w:type="paragraph" w:styleId="BodyTextIndent2">
    <w:name w:val="Body Text Indent 2"/>
    <w:aliases w:val="  uvlaka 2"/>
    <w:basedOn w:val="Normal"/>
    <w:link w:val="BodyTextIndent2Char"/>
    <w:rsid w:val="006153AF"/>
    <w:pPr>
      <w:widowControl w:val="0"/>
      <w:tabs>
        <w:tab w:val="left" w:pos="-2835"/>
      </w:tabs>
      <w:ind w:left="709"/>
      <w:jc w:val="both"/>
    </w:pPr>
    <w:rPr>
      <w:rFonts w:ascii="Arial" w:hAnsi="Arial"/>
      <w:snapToGrid w:val="0"/>
      <w:sz w:val="24"/>
      <w:lang w:val="en-AU" w:eastAsia="en-US"/>
    </w:rPr>
  </w:style>
  <w:style w:type="character" w:customStyle="1" w:styleId="BodyTextIndent2Char">
    <w:name w:val="Body Text Indent 2 Char"/>
    <w:aliases w:val="  uvlaka 2 Char"/>
    <w:basedOn w:val="DefaultParagraphFont"/>
    <w:link w:val="BodyTextIndent2"/>
    <w:rsid w:val="006153AF"/>
    <w:rPr>
      <w:rFonts w:ascii="Arial" w:eastAsia="Times New Roman" w:hAnsi="Arial" w:cs="Times New Roman"/>
      <w:snapToGrid w:val="0"/>
      <w:sz w:val="24"/>
      <w:szCs w:val="20"/>
      <w:lang w:val="en-AU"/>
    </w:rPr>
  </w:style>
  <w:style w:type="paragraph" w:styleId="BodyText3">
    <w:name w:val="Body Text 3"/>
    <w:basedOn w:val="Normal"/>
    <w:link w:val="BodyText3Char"/>
    <w:rsid w:val="006153AF"/>
    <w:pPr>
      <w:widowControl w:val="0"/>
      <w:jc w:val="both"/>
    </w:pPr>
    <w:rPr>
      <w:rFonts w:ascii="Arial" w:hAnsi="Arial"/>
      <w:b/>
      <w:snapToGrid w:val="0"/>
      <w:sz w:val="24"/>
      <w:lang w:val="en-AU" w:eastAsia="en-US"/>
    </w:rPr>
  </w:style>
  <w:style w:type="character" w:customStyle="1" w:styleId="BodyText3Char">
    <w:name w:val="Body Text 3 Char"/>
    <w:basedOn w:val="DefaultParagraphFont"/>
    <w:link w:val="BodyText3"/>
    <w:rsid w:val="006153AF"/>
    <w:rPr>
      <w:rFonts w:ascii="Arial" w:eastAsia="Times New Roman" w:hAnsi="Arial" w:cs="Times New Roman"/>
      <w:b/>
      <w:snapToGrid w:val="0"/>
      <w:sz w:val="24"/>
      <w:szCs w:val="20"/>
      <w:lang w:val="en-AU"/>
    </w:rPr>
  </w:style>
  <w:style w:type="paragraph" w:customStyle="1" w:styleId="Address">
    <w:name w:val="Address"/>
    <w:basedOn w:val="Normal"/>
    <w:rsid w:val="006153AF"/>
    <w:pPr>
      <w:widowControl w:val="0"/>
      <w:overflowPunct w:val="0"/>
      <w:autoSpaceDE w:val="0"/>
      <w:autoSpaceDN w:val="0"/>
      <w:adjustRightInd w:val="0"/>
      <w:spacing w:line="290" w:lineRule="auto"/>
      <w:textAlignment w:val="baseline"/>
    </w:pPr>
    <w:rPr>
      <w:rFonts w:ascii="Nimrod" w:hAnsi="Nimrod"/>
      <w:lang w:val="en-AU"/>
    </w:rPr>
  </w:style>
  <w:style w:type="paragraph" w:styleId="TOC2">
    <w:name w:val="toc 2"/>
    <w:basedOn w:val="Normal"/>
    <w:next w:val="Normal"/>
    <w:autoRedefine/>
    <w:semiHidden/>
    <w:rsid w:val="006153AF"/>
    <w:pPr>
      <w:widowControl w:val="0"/>
      <w:tabs>
        <w:tab w:val="left" w:pos="-720"/>
      </w:tabs>
      <w:suppressAutoHyphens/>
      <w:overflowPunct w:val="0"/>
      <w:autoSpaceDE w:val="0"/>
      <w:autoSpaceDN w:val="0"/>
      <w:adjustRightInd w:val="0"/>
      <w:jc w:val="both"/>
      <w:textAlignment w:val="baseline"/>
    </w:pPr>
    <w:rPr>
      <w:rFonts w:ascii="Arial" w:hAnsi="Arial"/>
      <w:spacing w:val="-3"/>
      <w:sz w:val="24"/>
    </w:rPr>
  </w:style>
  <w:style w:type="paragraph" w:customStyle="1" w:styleId="TESTO10">
    <w:name w:val="TESTO10"/>
    <w:basedOn w:val="Normal"/>
    <w:rsid w:val="006153AF"/>
    <w:pPr>
      <w:widowControl w:val="0"/>
      <w:tabs>
        <w:tab w:val="left" w:pos="-720"/>
        <w:tab w:val="left" w:pos="3119"/>
      </w:tabs>
      <w:suppressAutoHyphens/>
      <w:overflowPunct w:val="0"/>
      <w:autoSpaceDE w:val="0"/>
      <w:autoSpaceDN w:val="0"/>
      <w:adjustRightInd w:val="0"/>
      <w:spacing w:after="60"/>
      <w:jc w:val="both"/>
      <w:textAlignment w:val="baseline"/>
    </w:pPr>
    <w:rPr>
      <w:rFonts w:ascii="Century Gothic" w:hAnsi="Century Gothic"/>
      <w:spacing w:val="-3"/>
      <w:lang w:val="it-IT"/>
    </w:rPr>
  </w:style>
  <w:style w:type="paragraph" w:customStyle="1" w:styleId="TAB1">
    <w:name w:val="TAB_1"/>
    <w:basedOn w:val="Normal"/>
    <w:rsid w:val="006153AF"/>
    <w:pPr>
      <w:overflowPunct w:val="0"/>
      <w:autoSpaceDE w:val="0"/>
      <w:autoSpaceDN w:val="0"/>
      <w:adjustRightInd w:val="0"/>
      <w:spacing w:line="360" w:lineRule="auto"/>
      <w:jc w:val="center"/>
      <w:textAlignment w:val="baseline"/>
    </w:pPr>
    <w:rPr>
      <w:rFonts w:ascii="HRHelvetica_Light" w:hAnsi="HRHelvetica_Light"/>
      <w:lang w:val="en-US"/>
    </w:rPr>
  </w:style>
  <w:style w:type="paragraph" w:customStyle="1" w:styleId="BodyText22">
    <w:name w:val="Body Text 22"/>
    <w:basedOn w:val="Normal"/>
    <w:rsid w:val="006153AF"/>
    <w:pPr>
      <w:widowControl w:val="0"/>
      <w:overflowPunct w:val="0"/>
      <w:autoSpaceDE w:val="0"/>
      <w:autoSpaceDN w:val="0"/>
      <w:adjustRightInd w:val="0"/>
      <w:ind w:right="-1"/>
      <w:jc w:val="both"/>
      <w:textAlignment w:val="baseline"/>
    </w:pPr>
    <w:rPr>
      <w:rFonts w:ascii="Arial" w:hAnsi="Arial"/>
      <w:sz w:val="24"/>
      <w:lang w:val="en-AU"/>
    </w:rPr>
  </w:style>
  <w:style w:type="paragraph" w:customStyle="1" w:styleId="STIL2">
    <w:name w:val="STIL_2"/>
    <w:basedOn w:val="Normal"/>
    <w:rsid w:val="006153AF"/>
    <w:pPr>
      <w:overflowPunct w:val="0"/>
      <w:autoSpaceDE w:val="0"/>
      <w:autoSpaceDN w:val="0"/>
      <w:adjustRightInd w:val="0"/>
      <w:spacing w:line="360" w:lineRule="auto"/>
      <w:jc w:val="both"/>
      <w:textAlignment w:val="baseline"/>
    </w:pPr>
    <w:rPr>
      <w:rFonts w:ascii="HRHelvetica_Light" w:hAnsi="HRHelvetica_Light"/>
      <w:sz w:val="22"/>
      <w:lang w:val="en-US"/>
    </w:rPr>
  </w:style>
  <w:style w:type="paragraph" w:styleId="Title">
    <w:name w:val="Title"/>
    <w:basedOn w:val="Normal"/>
    <w:link w:val="TitleChar"/>
    <w:qFormat/>
    <w:rsid w:val="006153AF"/>
    <w:pPr>
      <w:tabs>
        <w:tab w:val="left" w:pos="851"/>
      </w:tabs>
      <w:overflowPunct w:val="0"/>
      <w:autoSpaceDE w:val="0"/>
      <w:autoSpaceDN w:val="0"/>
      <w:adjustRightInd w:val="0"/>
      <w:jc w:val="center"/>
      <w:textAlignment w:val="baseline"/>
    </w:pPr>
    <w:rPr>
      <w:rFonts w:ascii="FutursansExtra_PP" w:hAnsi="FutursansExtra_PP"/>
      <w:b/>
      <w:sz w:val="36"/>
    </w:rPr>
  </w:style>
  <w:style w:type="character" w:customStyle="1" w:styleId="TitleChar">
    <w:name w:val="Title Char"/>
    <w:basedOn w:val="DefaultParagraphFont"/>
    <w:link w:val="Title"/>
    <w:rsid w:val="006153AF"/>
    <w:rPr>
      <w:rFonts w:ascii="FutursansExtra_PP" w:eastAsia="Times New Roman" w:hAnsi="FutursansExtra_PP" w:cs="Times New Roman"/>
      <w:b/>
      <w:sz w:val="36"/>
      <w:szCs w:val="20"/>
      <w:lang w:eastAsia="hr-HR"/>
    </w:rPr>
  </w:style>
  <w:style w:type="paragraph" w:styleId="TableofAuthorities">
    <w:name w:val="table of authorities"/>
    <w:basedOn w:val="Normal"/>
    <w:next w:val="Normal"/>
    <w:semiHidden/>
    <w:rsid w:val="006153AF"/>
    <w:pPr>
      <w:ind w:left="200" w:hanging="200"/>
    </w:pPr>
  </w:style>
  <w:style w:type="paragraph" w:styleId="TOAHeading">
    <w:name w:val="toa heading"/>
    <w:basedOn w:val="Normal"/>
    <w:next w:val="Normal"/>
    <w:semiHidden/>
    <w:rsid w:val="006153AF"/>
    <w:pPr>
      <w:spacing w:before="120"/>
    </w:pPr>
    <w:rPr>
      <w:rFonts w:ascii="Arial" w:hAnsi="Arial"/>
      <w:b/>
      <w:bCs/>
      <w:szCs w:val="24"/>
    </w:rPr>
  </w:style>
  <w:style w:type="paragraph" w:styleId="Index1">
    <w:name w:val="index 1"/>
    <w:basedOn w:val="Normal"/>
    <w:next w:val="Normal"/>
    <w:semiHidden/>
    <w:rsid w:val="006153AF"/>
    <w:pPr>
      <w:tabs>
        <w:tab w:val="right" w:leader="dot" w:pos="9629"/>
      </w:tabs>
    </w:pPr>
    <w:rPr>
      <w:rFonts w:ascii="Arial" w:hAnsi="Arial"/>
      <w:bCs/>
      <w:noProof/>
      <w:sz w:val="28"/>
    </w:rPr>
  </w:style>
  <w:style w:type="paragraph" w:styleId="Index2">
    <w:name w:val="index 2"/>
    <w:basedOn w:val="Normal"/>
    <w:next w:val="Normal"/>
    <w:autoRedefine/>
    <w:semiHidden/>
    <w:rsid w:val="006153AF"/>
    <w:pPr>
      <w:ind w:left="400" w:hanging="200"/>
    </w:pPr>
  </w:style>
  <w:style w:type="paragraph" w:styleId="Index3">
    <w:name w:val="index 3"/>
    <w:basedOn w:val="Normal"/>
    <w:next w:val="Normal"/>
    <w:autoRedefine/>
    <w:semiHidden/>
    <w:rsid w:val="006153AF"/>
    <w:pPr>
      <w:ind w:left="600" w:hanging="200"/>
    </w:pPr>
  </w:style>
  <w:style w:type="paragraph" w:styleId="Index4">
    <w:name w:val="index 4"/>
    <w:basedOn w:val="Normal"/>
    <w:next w:val="Normal"/>
    <w:autoRedefine/>
    <w:semiHidden/>
    <w:rsid w:val="006153AF"/>
    <w:pPr>
      <w:ind w:left="800" w:hanging="200"/>
    </w:pPr>
  </w:style>
  <w:style w:type="paragraph" w:styleId="Index5">
    <w:name w:val="index 5"/>
    <w:basedOn w:val="Normal"/>
    <w:next w:val="Normal"/>
    <w:autoRedefine/>
    <w:semiHidden/>
    <w:rsid w:val="006153AF"/>
    <w:pPr>
      <w:ind w:left="1000" w:hanging="200"/>
    </w:pPr>
  </w:style>
  <w:style w:type="paragraph" w:styleId="Index6">
    <w:name w:val="index 6"/>
    <w:basedOn w:val="Normal"/>
    <w:next w:val="Normal"/>
    <w:autoRedefine/>
    <w:semiHidden/>
    <w:rsid w:val="006153AF"/>
    <w:pPr>
      <w:ind w:left="1200" w:hanging="200"/>
    </w:pPr>
  </w:style>
  <w:style w:type="paragraph" w:styleId="Index7">
    <w:name w:val="index 7"/>
    <w:basedOn w:val="Normal"/>
    <w:next w:val="Normal"/>
    <w:autoRedefine/>
    <w:semiHidden/>
    <w:rsid w:val="006153AF"/>
    <w:pPr>
      <w:ind w:left="1400" w:hanging="200"/>
    </w:pPr>
  </w:style>
  <w:style w:type="paragraph" w:styleId="Index8">
    <w:name w:val="index 8"/>
    <w:basedOn w:val="Normal"/>
    <w:next w:val="Normal"/>
    <w:autoRedefine/>
    <w:semiHidden/>
    <w:rsid w:val="006153AF"/>
    <w:pPr>
      <w:ind w:left="1600" w:hanging="200"/>
    </w:pPr>
  </w:style>
  <w:style w:type="paragraph" w:styleId="Index9">
    <w:name w:val="index 9"/>
    <w:basedOn w:val="Normal"/>
    <w:next w:val="Normal"/>
    <w:autoRedefine/>
    <w:semiHidden/>
    <w:rsid w:val="006153AF"/>
    <w:pPr>
      <w:ind w:left="1800" w:hanging="200"/>
    </w:pPr>
  </w:style>
  <w:style w:type="paragraph" w:styleId="IndexHeading">
    <w:name w:val="index heading"/>
    <w:basedOn w:val="Normal"/>
    <w:next w:val="Index1"/>
    <w:semiHidden/>
    <w:rsid w:val="006153AF"/>
  </w:style>
  <w:style w:type="paragraph" w:styleId="TOC1">
    <w:name w:val="toc 1"/>
    <w:basedOn w:val="Normal"/>
    <w:next w:val="Normal"/>
    <w:autoRedefine/>
    <w:semiHidden/>
    <w:rsid w:val="006153AF"/>
  </w:style>
  <w:style w:type="paragraph" w:styleId="TOC3">
    <w:name w:val="toc 3"/>
    <w:basedOn w:val="Normal"/>
    <w:next w:val="Normal"/>
    <w:autoRedefine/>
    <w:semiHidden/>
    <w:rsid w:val="006153AF"/>
    <w:pPr>
      <w:ind w:left="400"/>
    </w:pPr>
  </w:style>
  <w:style w:type="paragraph" w:styleId="TOC4">
    <w:name w:val="toc 4"/>
    <w:basedOn w:val="Normal"/>
    <w:next w:val="Normal"/>
    <w:autoRedefine/>
    <w:semiHidden/>
    <w:rsid w:val="006153AF"/>
    <w:pPr>
      <w:ind w:left="600"/>
    </w:pPr>
  </w:style>
  <w:style w:type="paragraph" w:styleId="TOC5">
    <w:name w:val="toc 5"/>
    <w:basedOn w:val="Normal"/>
    <w:next w:val="Normal"/>
    <w:autoRedefine/>
    <w:semiHidden/>
    <w:rsid w:val="006153AF"/>
    <w:pPr>
      <w:ind w:left="800"/>
    </w:pPr>
  </w:style>
  <w:style w:type="paragraph" w:styleId="TOC6">
    <w:name w:val="toc 6"/>
    <w:basedOn w:val="Normal"/>
    <w:next w:val="Normal"/>
    <w:autoRedefine/>
    <w:semiHidden/>
    <w:rsid w:val="006153AF"/>
    <w:pPr>
      <w:ind w:left="1000"/>
    </w:pPr>
  </w:style>
  <w:style w:type="paragraph" w:styleId="TOC7">
    <w:name w:val="toc 7"/>
    <w:basedOn w:val="Normal"/>
    <w:next w:val="Normal"/>
    <w:autoRedefine/>
    <w:semiHidden/>
    <w:rsid w:val="006153AF"/>
    <w:pPr>
      <w:ind w:left="1200"/>
    </w:pPr>
  </w:style>
  <w:style w:type="paragraph" w:styleId="TOC8">
    <w:name w:val="toc 8"/>
    <w:basedOn w:val="Normal"/>
    <w:next w:val="Normal"/>
    <w:autoRedefine/>
    <w:semiHidden/>
    <w:rsid w:val="006153AF"/>
    <w:pPr>
      <w:ind w:left="1400"/>
    </w:pPr>
  </w:style>
  <w:style w:type="paragraph" w:styleId="TOC9">
    <w:name w:val="toc 9"/>
    <w:basedOn w:val="Normal"/>
    <w:next w:val="Normal"/>
    <w:autoRedefine/>
    <w:semiHidden/>
    <w:rsid w:val="006153AF"/>
    <w:pPr>
      <w:ind w:left="1600"/>
    </w:pPr>
  </w:style>
  <w:style w:type="character" w:styleId="Hyperlink">
    <w:name w:val="Hyperlink"/>
    <w:rsid w:val="006153AF"/>
    <w:rPr>
      <w:color w:val="0000FF"/>
      <w:u w:val="single"/>
    </w:rPr>
  </w:style>
  <w:style w:type="character" w:styleId="FollowedHyperlink">
    <w:name w:val="FollowedHyperlink"/>
    <w:rsid w:val="006153AF"/>
    <w:rPr>
      <w:color w:val="800080"/>
      <w:u w:val="single"/>
    </w:rPr>
  </w:style>
  <w:style w:type="paragraph" w:styleId="BlockText">
    <w:name w:val="Block Text"/>
    <w:basedOn w:val="Normal"/>
    <w:rsid w:val="006153AF"/>
    <w:pPr>
      <w:ind w:left="177" w:right="-1" w:hanging="177"/>
      <w:jc w:val="both"/>
    </w:pPr>
    <w:rPr>
      <w:rFonts w:ascii="Arial" w:hAnsi="Arial" w:cs="Arial"/>
      <w:sz w:val="24"/>
    </w:rPr>
  </w:style>
  <w:style w:type="paragraph" w:customStyle="1" w:styleId="Tekst">
    <w:name w:val="Tekst"/>
    <w:rsid w:val="006153AF"/>
    <w:pPr>
      <w:tabs>
        <w:tab w:val="left" w:pos="284"/>
      </w:tabs>
      <w:spacing w:before="120" w:after="0" w:line="260" w:lineRule="atLeast"/>
      <w:jc w:val="both"/>
    </w:pPr>
    <w:rPr>
      <w:rFonts w:ascii="CRO_Swiss" w:eastAsia="Times New Roman" w:hAnsi="CRO_Swiss" w:cs="Times New Roman"/>
      <w:sz w:val="20"/>
      <w:szCs w:val="20"/>
      <w:lang w:val="en-US" w:eastAsia="hr-HR"/>
    </w:rPr>
  </w:style>
  <w:style w:type="paragraph" w:styleId="Caption">
    <w:name w:val="caption"/>
    <w:basedOn w:val="Normal"/>
    <w:next w:val="Normal"/>
    <w:qFormat/>
    <w:rsid w:val="006153AF"/>
    <w:pPr>
      <w:tabs>
        <w:tab w:val="left" w:pos="851"/>
      </w:tabs>
      <w:jc w:val="center"/>
    </w:pPr>
    <w:rPr>
      <w:rFonts w:ascii="Arial" w:hAnsi="Arial"/>
      <w:b/>
      <w:sz w:val="32"/>
    </w:rPr>
  </w:style>
  <w:style w:type="paragraph" w:customStyle="1" w:styleId="BodyTextuvlaka3">
    <w:name w:val="Body Text.uvlaka 3"/>
    <w:basedOn w:val="Normal"/>
    <w:rsid w:val="006153AF"/>
    <w:pPr>
      <w:spacing w:after="120"/>
      <w:jc w:val="both"/>
    </w:pPr>
    <w:rPr>
      <w:rFonts w:ascii="Arial" w:hAnsi="Arial"/>
      <w:lang w:eastAsia="en-US"/>
    </w:rPr>
  </w:style>
  <w:style w:type="paragraph" w:customStyle="1" w:styleId="Style2">
    <w:name w:val="Style2"/>
    <w:basedOn w:val="Style1"/>
    <w:rsid w:val="006153AF"/>
    <w:pPr>
      <w:overflowPunct/>
      <w:autoSpaceDE/>
      <w:autoSpaceDN/>
      <w:adjustRightInd/>
      <w:ind w:left="1133"/>
      <w:textAlignment w:val="auto"/>
    </w:pPr>
    <w:rPr>
      <w:lang w:eastAsia="en-US"/>
    </w:rPr>
  </w:style>
  <w:style w:type="paragraph" w:customStyle="1" w:styleId="BodyText21">
    <w:name w:val="Body Text 21"/>
    <w:basedOn w:val="Normal"/>
    <w:rsid w:val="006153AF"/>
    <w:rPr>
      <w:rFonts w:ascii="Dutch801 SeBd BT" w:hAnsi="Dutch801 SeBd BT"/>
      <w:sz w:val="22"/>
      <w:lang w:eastAsia="en-US"/>
    </w:rPr>
  </w:style>
  <w:style w:type="paragraph" w:customStyle="1" w:styleId="lanak">
    <w:name w:val="članak"/>
    <w:basedOn w:val="Normal"/>
    <w:rsid w:val="006153AF"/>
    <w:pPr>
      <w:keepNext/>
      <w:ind w:left="720" w:hanging="360"/>
      <w:jc w:val="both"/>
      <w:outlineLvl w:val="0"/>
    </w:pPr>
    <w:rPr>
      <w:rFonts w:ascii="Arial" w:hAnsi="Arial"/>
      <w:b/>
      <w:lang w:eastAsia="en-US"/>
    </w:rPr>
  </w:style>
  <w:style w:type="paragraph" w:customStyle="1" w:styleId="Clanak">
    <w:name w:val="Clanak"/>
    <w:basedOn w:val="Normal"/>
    <w:next w:val="Normal"/>
    <w:rsid w:val="006153AF"/>
    <w:pPr>
      <w:jc w:val="center"/>
    </w:pPr>
    <w:rPr>
      <w:rFonts w:ascii="Arial" w:hAnsi="Arial" w:cs="Arial"/>
      <w:b/>
      <w:sz w:val="24"/>
    </w:rPr>
  </w:style>
  <w:style w:type="paragraph" w:customStyle="1" w:styleId="BodyText29">
    <w:name w:val="Body Text 29"/>
    <w:basedOn w:val="Normal"/>
    <w:rsid w:val="006153AF"/>
    <w:pPr>
      <w:overflowPunct w:val="0"/>
      <w:autoSpaceDE w:val="0"/>
      <w:autoSpaceDN w:val="0"/>
      <w:adjustRightInd w:val="0"/>
      <w:ind w:left="567" w:hanging="141"/>
      <w:jc w:val="both"/>
    </w:pPr>
    <w:rPr>
      <w:rFonts w:ascii="Arial" w:hAnsi="Arial"/>
      <w:sz w:val="24"/>
    </w:rPr>
  </w:style>
  <w:style w:type="table" w:styleId="TableGrid">
    <w:name w:val="Table Grid"/>
    <w:basedOn w:val="TableNormal"/>
    <w:uiPriority w:val="39"/>
    <w:rsid w:val="006153AF"/>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icatekst">
    <w:name w:val="Tablica tekst"/>
    <w:basedOn w:val="Normal"/>
    <w:rsid w:val="006153AF"/>
    <w:rPr>
      <w:rFonts w:ascii="Arial" w:hAnsi="Arial"/>
    </w:rPr>
  </w:style>
  <w:style w:type="paragraph" w:customStyle="1" w:styleId="Default">
    <w:name w:val="Default"/>
    <w:rsid w:val="006153AF"/>
    <w:pPr>
      <w:autoSpaceDE w:val="0"/>
      <w:autoSpaceDN w:val="0"/>
      <w:adjustRightInd w:val="0"/>
      <w:spacing w:after="0" w:line="240" w:lineRule="auto"/>
    </w:pPr>
    <w:rPr>
      <w:rFonts w:ascii="Times New Roman" w:eastAsia="Times New Roman" w:hAnsi="Times New Roman" w:cs="Times New Roman"/>
      <w:color w:val="000000"/>
      <w:sz w:val="24"/>
      <w:szCs w:val="24"/>
      <w:lang w:eastAsia="hr-HR"/>
    </w:rPr>
  </w:style>
  <w:style w:type="paragraph" w:styleId="PlainText">
    <w:name w:val="Plain Text"/>
    <w:basedOn w:val="Normal"/>
    <w:link w:val="PlainTextChar"/>
    <w:rsid w:val="006153AF"/>
    <w:rPr>
      <w:rFonts w:ascii="Courier New" w:hAnsi="Courier New" w:cs="Courier New"/>
    </w:rPr>
  </w:style>
  <w:style w:type="character" w:customStyle="1" w:styleId="PlainTextChar">
    <w:name w:val="Plain Text Char"/>
    <w:basedOn w:val="DefaultParagraphFont"/>
    <w:link w:val="PlainText"/>
    <w:rsid w:val="006153AF"/>
    <w:rPr>
      <w:rFonts w:ascii="Courier New" w:eastAsia="Times New Roman" w:hAnsi="Courier New" w:cs="Courier New"/>
      <w:sz w:val="20"/>
      <w:szCs w:val="20"/>
      <w:lang w:eastAsia="hr-HR"/>
    </w:rPr>
  </w:style>
  <w:style w:type="paragraph" w:customStyle="1" w:styleId="ja">
    <w:name w:val="ja"/>
    <w:autoRedefine/>
    <w:rsid w:val="006153AF"/>
    <w:pPr>
      <w:spacing w:after="0" w:line="240" w:lineRule="auto"/>
    </w:pPr>
    <w:rPr>
      <w:rFonts w:ascii="Arial" w:eastAsia="Times New Roman" w:hAnsi="Arial" w:cs="Times New Roman"/>
      <w:sz w:val="24"/>
      <w:szCs w:val="24"/>
      <w:lang w:eastAsia="hr-HR"/>
    </w:rPr>
  </w:style>
  <w:style w:type="paragraph" w:customStyle="1" w:styleId="Prilozi">
    <w:name w:val="Prilozi"/>
    <w:basedOn w:val="Subtitle"/>
    <w:rsid w:val="006153AF"/>
    <w:pPr>
      <w:numPr>
        <w:ilvl w:val="12"/>
      </w:numPr>
      <w:overflowPunct w:val="0"/>
      <w:autoSpaceDE w:val="0"/>
      <w:autoSpaceDN w:val="0"/>
      <w:adjustRightInd w:val="0"/>
      <w:jc w:val="both"/>
      <w:textAlignment w:val="baseline"/>
    </w:pPr>
    <w:rPr>
      <w:i/>
      <w:sz w:val="16"/>
      <w:szCs w:val="16"/>
    </w:rPr>
  </w:style>
  <w:style w:type="paragraph" w:styleId="Subtitle">
    <w:name w:val="Subtitle"/>
    <w:basedOn w:val="Normal"/>
    <w:link w:val="SubtitleChar"/>
    <w:qFormat/>
    <w:rsid w:val="006153AF"/>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6153AF"/>
    <w:rPr>
      <w:rFonts w:ascii="Arial" w:eastAsia="Times New Roman" w:hAnsi="Arial" w:cs="Arial"/>
      <w:sz w:val="24"/>
      <w:szCs w:val="24"/>
      <w:lang w:eastAsia="hr-HR"/>
    </w:rPr>
  </w:style>
  <w:style w:type="paragraph" w:styleId="NormalWeb">
    <w:name w:val="Normal (Web)"/>
    <w:basedOn w:val="Normal"/>
    <w:rsid w:val="006153AF"/>
    <w:pPr>
      <w:spacing w:before="100" w:beforeAutospacing="1" w:after="100" w:afterAutospacing="1"/>
    </w:pPr>
    <w:rPr>
      <w:rFonts w:ascii="Verdana" w:hAnsi="Verdana"/>
      <w:color w:val="666666"/>
      <w:sz w:val="17"/>
      <w:szCs w:val="17"/>
    </w:rPr>
  </w:style>
  <w:style w:type="character" w:styleId="Strong">
    <w:name w:val="Strong"/>
    <w:qFormat/>
    <w:rsid w:val="006153AF"/>
    <w:rPr>
      <w:b/>
      <w:bCs/>
    </w:rPr>
  </w:style>
  <w:style w:type="character" w:styleId="Emphasis">
    <w:name w:val="Emphasis"/>
    <w:uiPriority w:val="20"/>
    <w:qFormat/>
    <w:rsid w:val="006153AF"/>
    <w:rPr>
      <w:i/>
      <w:iCs/>
    </w:rPr>
  </w:style>
  <w:style w:type="character" w:customStyle="1" w:styleId="Znakovifusnote">
    <w:name w:val="Znakovi fusnote"/>
    <w:rsid w:val="006153A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8333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FF4841-95F8-4A58-9996-A3F9BC370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3949</Words>
  <Characters>22513</Characters>
  <Application>Microsoft Office Word</Application>
  <DocSecurity>0</DocSecurity>
  <Lines>187</Lines>
  <Paragraphs>52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Jurica</dc:creator>
  <cp:keywords/>
  <dc:description/>
  <cp:lastModifiedBy>Korisnik</cp:lastModifiedBy>
  <cp:revision>3</cp:revision>
  <cp:lastPrinted>2022-11-01T10:52:00Z</cp:lastPrinted>
  <dcterms:created xsi:type="dcterms:W3CDTF">2022-11-17T07:38:00Z</dcterms:created>
  <dcterms:modified xsi:type="dcterms:W3CDTF">2022-12-07T06:41:00Z</dcterms:modified>
</cp:coreProperties>
</file>